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D6A4" w14:textId="7BAC1591" w:rsidR="00972407" w:rsidRDefault="005B6042">
      <w:pPr>
        <w:spacing w:line="276" w:lineRule="auto"/>
        <w:jc w:val="both"/>
        <w:rPr>
          <w:rFonts w:ascii="Arial" w:hAnsi="Arial" w:cs="Arial"/>
          <w:i/>
          <w:sz w:val="22"/>
          <w:szCs w:val="22"/>
        </w:rPr>
      </w:pPr>
      <w:r>
        <w:rPr>
          <w:rFonts w:ascii="Arial" w:hAnsi="Arial" w:cs="Arial"/>
          <w:b/>
          <w:sz w:val="28"/>
          <w:szCs w:val="28"/>
        </w:rPr>
        <w:t>Individuelle Lösung zum Austragen und Dosieren</w:t>
      </w:r>
    </w:p>
    <w:p w14:paraId="404D4BF0" w14:textId="0D08FB65" w:rsidR="00972407" w:rsidRDefault="005B6042" w:rsidP="00BC6063">
      <w:pPr>
        <w:spacing w:before="120" w:line="276" w:lineRule="auto"/>
        <w:rPr>
          <w:rFonts w:ascii="Arial" w:hAnsi="Arial" w:cs="Arial"/>
          <w:i/>
          <w:sz w:val="22"/>
          <w:szCs w:val="22"/>
        </w:rPr>
      </w:pPr>
      <w:r>
        <w:rPr>
          <w:rFonts w:ascii="Arial" w:hAnsi="Arial" w:cs="Arial"/>
          <w:i/>
          <w:sz w:val="22"/>
          <w:szCs w:val="22"/>
        </w:rPr>
        <w:t>EBRO Taktschleuse TS</w:t>
      </w:r>
      <w:r w:rsidR="002C36E0">
        <w:rPr>
          <w:rFonts w:ascii="Arial" w:hAnsi="Arial" w:cs="Arial"/>
          <w:i/>
          <w:sz w:val="22"/>
          <w:szCs w:val="22"/>
        </w:rPr>
        <w:t xml:space="preserve"> verfügt über viele sicherheitsrelevante Eigenschaften</w:t>
      </w:r>
    </w:p>
    <w:p w14:paraId="7067016A" w14:textId="77777777" w:rsidR="00972407" w:rsidRDefault="00972407">
      <w:pPr>
        <w:spacing w:before="120" w:line="276" w:lineRule="auto"/>
        <w:jc w:val="both"/>
        <w:rPr>
          <w:rFonts w:ascii="Arial" w:hAnsi="Arial" w:cs="Arial"/>
          <w:sz w:val="22"/>
          <w:szCs w:val="22"/>
        </w:rPr>
      </w:pPr>
    </w:p>
    <w:p w14:paraId="05078344" w14:textId="4B6CBB48" w:rsidR="00882F37" w:rsidRDefault="00120E88" w:rsidP="00120E88">
      <w:pPr>
        <w:spacing w:line="276" w:lineRule="auto"/>
        <w:jc w:val="both"/>
        <w:rPr>
          <w:rFonts w:ascii="Arial" w:hAnsi="Arial" w:cs="Arial"/>
          <w:sz w:val="22"/>
          <w:szCs w:val="22"/>
        </w:rPr>
      </w:pPr>
      <w:r>
        <w:rPr>
          <w:rFonts w:ascii="Arial" w:hAnsi="Arial" w:cs="Arial"/>
          <w:sz w:val="22"/>
          <w:szCs w:val="22"/>
        </w:rPr>
        <w:t>Hagen</w:t>
      </w:r>
      <w:r w:rsidR="00B728AA">
        <w:rPr>
          <w:rFonts w:ascii="Arial" w:hAnsi="Arial" w:cs="Arial"/>
          <w:sz w:val="22"/>
          <w:szCs w:val="22"/>
        </w:rPr>
        <w:t xml:space="preserve">, </w:t>
      </w:r>
      <w:r w:rsidR="00217B03">
        <w:rPr>
          <w:rFonts w:ascii="Arial" w:hAnsi="Arial" w:cs="Arial"/>
          <w:sz w:val="22"/>
          <w:szCs w:val="22"/>
        </w:rPr>
        <w:t>März 2023</w:t>
      </w:r>
      <w:r w:rsidR="00B728AA">
        <w:rPr>
          <w:rFonts w:ascii="Arial" w:hAnsi="Arial" w:cs="Arial"/>
          <w:sz w:val="22"/>
          <w:szCs w:val="22"/>
        </w:rPr>
        <w:t xml:space="preserve"> – </w:t>
      </w:r>
      <w:r w:rsidR="001C6A37">
        <w:rPr>
          <w:rFonts w:ascii="Arial" w:hAnsi="Arial" w:cs="Arial"/>
          <w:sz w:val="22"/>
          <w:szCs w:val="22"/>
        </w:rPr>
        <w:t xml:space="preserve">EBRO </w:t>
      </w:r>
      <w:r w:rsidR="00217B03">
        <w:rPr>
          <w:rFonts w:ascii="Arial" w:hAnsi="Arial" w:cs="Arial"/>
          <w:sz w:val="22"/>
          <w:szCs w:val="22"/>
        </w:rPr>
        <w:t>ARMATUREN</w:t>
      </w:r>
      <w:r w:rsidR="001C6A37">
        <w:rPr>
          <w:rFonts w:ascii="Arial" w:hAnsi="Arial" w:cs="Arial"/>
          <w:sz w:val="22"/>
          <w:szCs w:val="22"/>
        </w:rPr>
        <w:t xml:space="preserve"> bietet eine individuell auslegbare Lösung</w:t>
      </w:r>
      <w:r w:rsidR="00924FBF">
        <w:rPr>
          <w:rFonts w:ascii="Arial" w:hAnsi="Arial" w:cs="Arial"/>
          <w:sz w:val="22"/>
          <w:szCs w:val="22"/>
        </w:rPr>
        <w:t xml:space="preserve"> zum Austragen und Dosieren staubförmiger Medien an. Die EBRO Taktschleuse TS kommt immer dann zum Einsatz, wenn der </w:t>
      </w:r>
      <w:r w:rsidR="001C6A37">
        <w:rPr>
          <w:rFonts w:ascii="Arial" w:hAnsi="Arial" w:cs="Arial"/>
          <w:sz w:val="22"/>
          <w:szCs w:val="22"/>
        </w:rPr>
        <w:t xml:space="preserve">Austrag </w:t>
      </w:r>
      <w:r w:rsidR="00882F37">
        <w:rPr>
          <w:rFonts w:ascii="Arial" w:hAnsi="Arial" w:cs="Arial"/>
          <w:sz w:val="22"/>
          <w:szCs w:val="22"/>
        </w:rPr>
        <w:t xml:space="preserve">aus </w:t>
      </w:r>
      <w:r w:rsidR="00882F37" w:rsidRPr="00882F37">
        <w:rPr>
          <w:rFonts w:ascii="Arial" w:hAnsi="Arial" w:cs="Arial"/>
          <w:sz w:val="22"/>
          <w:szCs w:val="22"/>
        </w:rPr>
        <w:t xml:space="preserve">Silos, </w:t>
      </w:r>
      <w:proofErr w:type="spellStart"/>
      <w:r w:rsidR="00627209">
        <w:rPr>
          <w:rFonts w:ascii="Arial" w:hAnsi="Arial" w:cs="Arial"/>
          <w:sz w:val="22"/>
          <w:szCs w:val="22"/>
        </w:rPr>
        <w:t>Wägebehältern</w:t>
      </w:r>
      <w:proofErr w:type="spellEnd"/>
      <w:r w:rsidR="00627209">
        <w:rPr>
          <w:rFonts w:ascii="Arial" w:hAnsi="Arial" w:cs="Arial"/>
          <w:sz w:val="22"/>
          <w:szCs w:val="22"/>
        </w:rPr>
        <w:t xml:space="preserve">, Filteranlagen oder </w:t>
      </w:r>
      <w:r w:rsidR="00882F37" w:rsidRPr="00882F37">
        <w:rPr>
          <w:rFonts w:ascii="Arial" w:hAnsi="Arial" w:cs="Arial"/>
          <w:sz w:val="22"/>
          <w:szCs w:val="22"/>
        </w:rPr>
        <w:t>Big</w:t>
      </w:r>
      <w:r w:rsidR="005B6042">
        <w:rPr>
          <w:rFonts w:ascii="Arial" w:hAnsi="Arial" w:cs="Arial"/>
          <w:sz w:val="22"/>
          <w:szCs w:val="22"/>
        </w:rPr>
        <w:t xml:space="preserve"> </w:t>
      </w:r>
      <w:r w:rsidR="00882F37" w:rsidRPr="00882F37">
        <w:rPr>
          <w:rFonts w:ascii="Arial" w:hAnsi="Arial" w:cs="Arial"/>
          <w:sz w:val="22"/>
          <w:szCs w:val="22"/>
        </w:rPr>
        <w:t>Bags</w:t>
      </w:r>
      <w:r w:rsidR="00882F37">
        <w:rPr>
          <w:rFonts w:ascii="Arial" w:hAnsi="Arial" w:cs="Arial"/>
          <w:sz w:val="22"/>
          <w:szCs w:val="22"/>
        </w:rPr>
        <w:t xml:space="preserve"> </w:t>
      </w:r>
      <w:r w:rsidR="001C6A37">
        <w:rPr>
          <w:rFonts w:ascii="Arial" w:hAnsi="Arial" w:cs="Arial"/>
          <w:sz w:val="22"/>
          <w:szCs w:val="22"/>
        </w:rPr>
        <w:t xml:space="preserve">und die </w:t>
      </w:r>
      <w:r w:rsidR="00924FBF">
        <w:rPr>
          <w:rFonts w:ascii="Arial" w:hAnsi="Arial" w:cs="Arial"/>
          <w:sz w:val="22"/>
          <w:szCs w:val="22"/>
        </w:rPr>
        <w:t xml:space="preserve">Einschleusung </w:t>
      </w:r>
      <w:r w:rsidR="00882F37">
        <w:rPr>
          <w:rFonts w:ascii="Arial" w:hAnsi="Arial" w:cs="Arial"/>
          <w:sz w:val="22"/>
          <w:szCs w:val="22"/>
        </w:rPr>
        <w:t xml:space="preserve">in nachgelagerte Produktionsprozesse </w:t>
      </w:r>
      <w:r w:rsidR="00627209">
        <w:rPr>
          <w:rFonts w:ascii="Arial" w:hAnsi="Arial" w:cs="Arial"/>
          <w:sz w:val="22"/>
          <w:szCs w:val="22"/>
        </w:rPr>
        <w:t xml:space="preserve">wie etwa </w:t>
      </w:r>
      <w:r w:rsidR="00627209" w:rsidRPr="00627209">
        <w:rPr>
          <w:rFonts w:ascii="Arial" w:hAnsi="Arial" w:cs="Arial"/>
          <w:sz w:val="22"/>
          <w:szCs w:val="22"/>
        </w:rPr>
        <w:t xml:space="preserve">Vakuum-Reaktoren, Siebmaschinen, Mischer oder Verpackungsanlagen </w:t>
      </w:r>
      <w:r w:rsidR="00924FBF">
        <w:rPr>
          <w:rFonts w:ascii="Arial" w:hAnsi="Arial" w:cs="Arial"/>
          <w:sz w:val="22"/>
          <w:szCs w:val="22"/>
        </w:rPr>
        <w:t xml:space="preserve">nicht mit Standardarmaturen realisiert werden </w:t>
      </w:r>
      <w:r w:rsidR="00F83D2B">
        <w:rPr>
          <w:rFonts w:ascii="Arial" w:hAnsi="Arial" w:cs="Arial"/>
          <w:sz w:val="22"/>
          <w:szCs w:val="22"/>
        </w:rPr>
        <w:t>k</w:t>
      </w:r>
      <w:r w:rsidR="002E6218">
        <w:rPr>
          <w:rFonts w:ascii="Arial" w:hAnsi="Arial" w:cs="Arial"/>
          <w:sz w:val="22"/>
          <w:szCs w:val="22"/>
        </w:rPr>
        <w:t>ann</w:t>
      </w:r>
      <w:r w:rsidR="00924FBF">
        <w:rPr>
          <w:rFonts w:ascii="Arial" w:hAnsi="Arial" w:cs="Arial"/>
          <w:sz w:val="22"/>
          <w:szCs w:val="22"/>
        </w:rPr>
        <w:t xml:space="preserve">. </w:t>
      </w:r>
    </w:p>
    <w:p w14:paraId="6B43D512" w14:textId="19598E83" w:rsidR="00D92FE3" w:rsidRDefault="00627209" w:rsidP="00120E88">
      <w:pPr>
        <w:spacing w:line="276" w:lineRule="auto"/>
        <w:jc w:val="both"/>
        <w:rPr>
          <w:rFonts w:ascii="Arial" w:hAnsi="Arial" w:cs="Arial"/>
          <w:sz w:val="22"/>
          <w:szCs w:val="22"/>
        </w:rPr>
      </w:pPr>
      <w:r>
        <w:rPr>
          <w:rFonts w:ascii="Arial" w:hAnsi="Arial" w:cs="Arial"/>
          <w:sz w:val="22"/>
          <w:szCs w:val="22"/>
        </w:rPr>
        <w:t xml:space="preserve">Die EBRO Taktschleuse TS ist mit Nennweiten von </w:t>
      </w:r>
      <w:r w:rsidR="00D92FE3" w:rsidRPr="00D92FE3">
        <w:rPr>
          <w:rFonts w:ascii="Arial" w:hAnsi="Arial" w:cs="Arial"/>
          <w:sz w:val="22"/>
          <w:szCs w:val="22"/>
        </w:rPr>
        <w:t xml:space="preserve">DN 50 bis DN </w:t>
      </w:r>
      <w:r w:rsidR="00461AF4">
        <w:rPr>
          <w:rFonts w:ascii="Arial" w:hAnsi="Arial" w:cs="Arial"/>
          <w:sz w:val="22"/>
          <w:szCs w:val="22"/>
        </w:rPr>
        <w:t>12</w:t>
      </w:r>
      <w:r w:rsidR="00D92FE3" w:rsidRPr="00D92FE3">
        <w:rPr>
          <w:rFonts w:ascii="Arial" w:hAnsi="Arial" w:cs="Arial"/>
          <w:sz w:val="22"/>
          <w:szCs w:val="22"/>
        </w:rPr>
        <w:t xml:space="preserve">00 </w:t>
      </w:r>
      <w:r>
        <w:rPr>
          <w:rFonts w:ascii="Arial" w:hAnsi="Arial" w:cs="Arial"/>
          <w:sz w:val="22"/>
          <w:szCs w:val="22"/>
        </w:rPr>
        <w:t xml:space="preserve">verfügbar. </w:t>
      </w:r>
      <w:r w:rsidR="00D92FE3" w:rsidRPr="00D92FE3">
        <w:rPr>
          <w:rFonts w:ascii="Arial" w:hAnsi="Arial" w:cs="Arial"/>
          <w:sz w:val="22"/>
          <w:szCs w:val="22"/>
        </w:rPr>
        <w:t xml:space="preserve">Ihr Kammervolumen </w:t>
      </w:r>
      <w:r w:rsidR="00924FBF">
        <w:rPr>
          <w:rFonts w:ascii="Arial" w:hAnsi="Arial" w:cs="Arial"/>
          <w:sz w:val="22"/>
          <w:szCs w:val="22"/>
        </w:rPr>
        <w:t xml:space="preserve">sowie die Geometrie des Füllrohrs sind kundenspezifisch </w:t>
      </w:r>
      <w:r w:rsidR="00D92FE3" w:rsidRPr="00D92FE3">
        <w:rPr>
          <w:rFonts w:ascii="Arial" w:hAnsi="Arial" w:cs="Arial"/>
          <w:sz w:val="22"/>
          <w:szCs w:val="22"/>
        </w:rPr>
        <w:t>anpassbar.</w:t>
      </w:r>
      <w:r>
        <w:rPr>
          <w:rFonts w:ascii="Arial" w:hAnsi="Arial" w:cs="Arial"/>
          <w:sz w:val="22"/>
          <w:szCs w:val="22"/>
        </w:rPr>
        <w:t xml:space="preserve"> </w:t>
      </w:r>
      <w:r w:rsidR="000C0EC4" w:rsidRPr="000C0EC4">
        <w:rPr>
          <w:rFonts w:ascii="Arial" w:hAnsi="Arial" w:cs="Arial"/>
          <w:sz w:val="22"/>
          <w:szCs w:val="22"/>
        </w:rPr>
        <w:t xml:space="preserve">Die Montage ist einfach. In der Regel reicht es, </w:t>
      </w:r>
      <w:r w:rsidR="00924FBF">
        <w:rPr>
          <w:rFonts w:ascii="Arial" w:hAnsi="Arial" w:cs="Arial"/>
          <w:sz w:val="22"/>
          <w:szCs w:val="22"/>
        </w:rPr>
        <w:t xml:space="preserve">die EBRO Taktschleuse TS </w:t>
      </w:r>
      <w:r w:rsidR="000C0EC4" w:rsidRPr="000C0EC4">
        <w:rPr>
          <w:rFonts w:ascii="Arial" w:hAnsi="Arial" w:cs="Arial"/>
          <w:sz w:val="22"/>
          <w:szCs w:val="22"/>
        </w:rPr>
        <w:t xml:space="preserve">an den Behälter oder die Rohrleitung anzuschließen. </w:t>
      </w:r>
      <w:r>
        <w:rPr>
          <w:rFonts w:ascii="Arial" w:hAnsi="Arial" w:cs="Arial"/>
          <w:sz w:val="22"/>
          <w:szCs w:val="22"/>
        </w:rPr>
        <w:t xml:space="preserve">Zur Überwachung des Füllstands </w:t>
      </w:r>
      <w:r w:rsidRPr="00627209">
        <w:rPr>
          <w:rFonts w:ascii="Arial" w:hAnsi="Arial" w:cs="Arial"/>
          <w:sz w:val="22"/>
          <w:szCs w:val="22"/>
        </w:rPr>
        <w:t>stehen kapazitive Sensoren oder bei einfacheren Medien Schwingstab-Grenzschalter zur Verfügung.</w:t>
      </w:r>
      <w:r>
        <w:rPr>
          <w:rFonts w:ascii="Arial" w:hAnsi="Arial" w:cs="Arial"/>
          <w:sz w:val="22"/>
          <w:szCs w:val="22"/>
        </w:rPr>
        <w:t xml:space="preserve"> Des Weiteren kann die Öffnung der Einlass- und der Auslassklappe auch zeitgesteuert erfolgen.</w:t>
      </w:r>
      <w:r w:rsidR="000C0EC4">
        <w:rPr>
          <w:rFonts w:ascii="Arial" w:hAnsi="Arial" w:cs="Arial"/>
          <w:sz w:val="22"/>
          <w:szCs w:val="22"/>
        </w:rPr>
        <w:t xml:space="preserve"> </w:t>
      </w:r>
      <w:r w:rsidR="000C0EC4" w:rsidRPr="000C0EC4">
        <w:rPr>
          <w:rFonts w:ascii="Arial" w:hAnsi="Arial" w:cs="Arial"/>
          <w:sz w:val="22"/>
          <w:szCs w:val="22"/>
        </w:rPr>
        <w:t>Zur Ansteuerung nutzen die</w:t>
      </w:r>
      <w:bookmarkStart w:id="0" w:name="_GoBack"/>
      <w:bookmarkEnd w:id="0"/>
      <w:r w:rsidR="000C0EC4" w:rsidRPr="000C0EC4">
        <w:rPr>
          <w:rFonts w:ascii="Arial" w:hAnsi="Arial" w:cs="Arial"/>
          <w:sz w:val="22"/>
          <w:szCs w:val="22"/>
        </w:rPr>
        <w:t xml:space="preserve"> Anwender </w:t>
      </w:r>
      <w:r w:rsidR="000C0EC4">
        <w:rPr>
          <w:rFonts w:ascii="Arial" w:hAnsi="Arial" w:cs="Arial"/>
          <w:sz w:val="22"/>
          <w:szCs w:val="22"/>
        </w:rPr>
        <w:t xml:space="preserve">eine </w:t>
      </w:r>
      <w:r w:rsidR="000C0EC4" w:rsidRPr="000C0EC4">
        <w:rPr>
          <w:rFonts w:ascii="Arial" w:hAnsi="Arial" w:cs="Arial"/>
          <w:sz w:val="22"/>
          <w:szCs w:val="22"/>
        </w:rPr>
        <w:t>übergeordnete SPS</w:t>
      </w:r>
      <w:r w:rsidR="002C36E0">
        <w:rPr>
          <w:rFonts w:ascii="Arial" w:hAnsi="Arial" w:cs="Arial"/>
          <w:sz w:val="22"/>
          <w:szCs w:val="22"/>
        </w:rPr>
        <w:t xml:space="preserve"> oder opt</w:t>
      </w:r>
      <w:r w:rsidR="000C0EC4" w:rsidRPr="000C0EC4">
        <w:rPr>
          <w:rFonts w:ascii="Arial" w:hAnsi="Arial" w:cs="Arial"/>
          <w:sz w:val="22"/>
          <w:szCs w:val="22"/>
        </w:rPr>
        <w:t xml:space="preserve">ional </w:t>
      </w:r>
      <w:r w:rsidR="002C36E0">
        <w:rPr>
          <w:rFonts w:ascii="Arial" w:hAnsi="Arial" w:cs="Arial"/>
          <w:sz w:val="22"/>
          <w:szCs w:val="22"/>
        </w:rPr>
        <w:t xml:space="preserve">die eigene </w:t>
      </w:r>
      <w:r w:rsidR="000C0EC4" w:rsidRPr="000C0EC4">
        <w:rPr>
          <w:rFonts w:ascii="Arial" w:hAnsi="Arial" w:cs="Arial"/>
          <w:sz w:val="22"/>
          <w:szCs w:val="22"/>
        </w:rPr>
        <w:t>EBRO</w:t>
      </w:r>
      <w:r w:rsidR="00F83D2B">
        <w:rPr>
          <w:rFonts w:ascii="Arial" w:hAnsi="Arial" w:cs="Arial"/>
          <w:sz w:val="22"/>
          <w:szCs w:val="22"/>
        </w:rPr>
        <w:t xml:space="preserve"> </w:t>
      </w:r>
      <w:r w:rsidR="000C0EC4" w:rsidRPr="000C0EC4">
        <w:rPr>
          <w:rFonts w:ascii="Arial" w:hAnsi="Arial" w:cs="Arial"/>
          <w:sz w:val="22"/>
          <w:szCs w:val="22"/>
        </w:rPr>
        <w:t>Steuerung.</w:t>
      </w:r>
    </w:p>
    <w:p w14:paraId="01253C51" w14:textId="5111CEC2" w:rsidR="006D3C59" w:rsidRDefault="000C0EC4" w:rsidP="00924FBF">
      <w:pPr>
        <w:spacing w:line="276" w:lineRule="auto"/>
        <w:jc w:val="both"/>
        <w:rPr>
          <w:rFonts w:ascii="Arial" w:hAnsi="Arial" w:cs="Arial"/>
          <w:sz w:val="22"/>
          <w:szCs w:val="22"/>
        </w:rPr>
      </w:pPr>
      <w:r>
        <w:rPr>
          <w:rFonts w:ascii="Arial" w:hAnsi="Arial" w:cs="Arial"/>
          <w:sz w:val="22"/>
          <w:szCs w:val="22"/>
        </w:rPr>
        <w:t xml:space="preserve">EBRO </w:t>
      </w:r>
      <w:r w:rsidR="00D92FE3" w:rsidRPr="00D92FE3">
        <w:rPr>
          <w:rFonts w:ascii="Arial" w:hAnsi="Arial" w:cs="Arial"/>
          <w:sz w:val="22"/>
          <w:szCs w:val="22"/>
        </w:rPr>
        <w:t xml:space="preserve">Taktschleusen </w:t>
      </w:r>
      <w:r>
        <w:rPr>
          <w:rFonts w:ascii="Arial" w:hAnsi="Arial" w:cs="Arial"/>
          <w:sz w:val="22"/>
          <w:szCs w:val="22"/>
        </w:rPr>
        <w:t xml:space="preserve">TS </w:t>
      </w:r>
      <w:r w:rsidR="00924FBF">
        <w:rPr>
          <w:rFonts w:ascii="Arial" w:hAnsi="Arial" w:cs="Arial"/>
          <w:sz w:val="22"/>
          <w:szCs w:val="22"/>
        </w:rPr>
        <w:t xml:space="preserve">sind </w:t>
      </w:r>
      <w:proofErr w:type="spellStart"/>
      <w:r w:rsidR="00924FBF">
        <w:rPr>
          <w:rFonts w:ascii="Arial" w:hAnsi="Arial" w:cs="Arial"/>
          <w:sz w:val="22"/>
          <w:szCs w:val="22"/>
        </w:rPr>
        <w:t>gasdicht</w:t>
      </w:r>
      <w:proofErr w:type="spellEnd"/>
      <w:r w:rsidR="00924FBF">
        <w:rPr>
          <w:rFonts w:ascii="Arial" w:hAnsi="Arial" w:cs="Arial"/>
          <w:sz w:val="22"/>
          <w:szCs w:val="22"/>
        </w:rPr>
        <w:t xml:space="preserve"> und </w:t>
      </w:r>
      <w:r w:rsidR="002C36E0">
        <w:rPr>
          <w:rFonts w:ascii="Arial" w:hAnsi="Arial" w:cs="Arial"/>
          <w:sz w:val="22"/>
          <w:szCs w:val="22"/>
        </w:rPr>
        <w:t xml:space="preserve">ATEX-zertifiziert. Deswegen </w:t>
      </w:r>
      <w:r w:rsidR="00D92FE3" w:rsidRPr="00D92FE3">
        <w:rPr>
          <w:rFonts w:ascii="Arial" w:hAnsi="Arial" w:cs="Arial"/>
          <w:sz w:val="22"/>
          <w:szCs w:val="22"/>
        </w:rPr>
        <w:t xml:space="preserve">eignen </w:t>
      </w:r>
      <w:r w:rsidR="002C36E0">
        <w:rPr>
          <w:rFonts w:ascii="Arial" w:hAnsi="Arial" w:cs="Arial"/>
          <w:sz w:val="22"/>
          <w:szCs w:val="22"/>
        </w:rPr>
        <w:t xml:space="preserve">sie </w:t>
      </w:r>
      <w:r w:rsidR="00D92FE3" w:rsidRPr="00D92FE3">
        <w:rPr>
          <w:rFonts w:ascii="Arial" w:hAnsi="Arial" w:cs="Arial"/>
          <w:sz w:val="22"/>
          <w:szCs w:val="22"/>
        </w:rPr>
        <w:t xml:space="preserve">sich als sichere Lösung für den Einsatz als passive Explosionsentkoppelungssysteme </w:t>
      </w:r>
      <w:r w:rsidR="00461AF4">
        <w:rPr>
          <w:rFonts w:ascii="Arial" w:hAnsi="Arial" w:cs="Arial"/>
          <w:sz w:val="22"/>
          <w:szCs w:val="22"/>
        </w:rPr>
        <w:t xml:space="preserve">mit Nennweiten von DN 50 bis DN 600 </w:t>
      </w:r>
      <w:r w:rsidR="00D92FE3" w:rsidRPr="00D92FE3">
        <w:rPr>
          <w:rFonts w:ascii="Arial" w:hAnsi="Arial" w:cs="Arial"/>
          <w:sz w:val="22"/>
          <w:szCs w:val="22"/>
        </w:rPr>
        <w:t>in Anlagen mit Differenzdrücken</w:t>
      </w:r>
      <w:r w:rsidR="00627209">
        <w:rPr>
          <w:rFonts w:ascii="Arial" w:hAnsi="Arial" w:cs="Arial"/>
          <w:sz w:val="22"/>
          <w:szCs w:val="22"/>
        </w:rPr>
        <w:t xml:space="preserve"> von bis zu </w:t>
      </w:r>
      <w:r w:rsidR="00461AF4">
        <w:rPr>
          <w:rFonts w:ascii="Arial" w:hAnsi="Arial" w:cs="Arial"/>
          <w:sz w:val="22"/>
          <w:szCs w:val="22"/>
        </w:rPr>
        <w:t>1</w:t>
      </w:r>
      <w:r w:rsidR="00627209">
        <w:rPr>
          <w:rFonts w:ascii="Arial" w:hAnsi="Arial" w:cs="Arial"/>
          <w:sz w:val="22"/>
          <w:szCs w:val="22"/>
        </w:rPr>
        <w:t>0 bar</w:t>
      </w:r>
      <w:r w:rsidR="00D92FE3" w:rsidRPr="00D92FE3">
        <w:rPr>
          <w:rFonts w:ascii="Arial" w:hAnsi="Arial" w:cs="Arial"/>
          <w:sz w:val="22"/>
          <w:szCs w:val="22"/>
        </w:rPr>
        <w:t>.</w:t>
      </w:r>
      <w:r>
        <w:rPr>
          <w:rFonts w:ascii="Arial" w:hAnsi="Arial" w:cs="Arial"/>
          <w:sz w:val="22"/>
          <w:szCs w:val="22"/>
        </w:rPr>
        <w:t xml:space="preserve"> </w:t>
      </w:r>
      <w:r w:rsidR="005B6042">
        <w:rPr>
          <w:rFonts w:ascii="Arial" w:hAnsi="Arial" w:cs="Arial"/>
          <w:sz w:val="22"/>
          <w:szCs w:val="22"/>
        </w:rPr>
        <w:t xml:space="preserve">Auch der Einsatz als </w:t>
      </w:r>
      <w:proofErr w:type="spellStart"/>
      <w:r>
        <w:rPr>
          <w:rFonts w:ascii="Arial" w:hAnsi="Arial" w:cs="Arial"/>
          <w:sz w:val="22"/>
          <w:szCs w:val="22"/>
        </w:rPr>
        <w:t>Inerti</w:t>
      </w:r>
      <w:r w:rsidR="00F83D2B">
        <w:rPr>
          <w:rFonts w:ascii="Arial" w:hAnsi="Arial" w:cs="Arial"/>
          <w:sz w:val="22"/>
          <w:szCs w:val="22"/>
        </w:rPr>
        <w:t>sierungs</w:t>
      </w:r>
      <w:r>
        <w:rPr>
          <w:rFonts w:ascii="Arial" w:hAnsi="Arial" w:cs="Arial"/>
          <w:sz w:val="22"/>
          <w:szCs w:val="22"/>
        </w:rPr>
        <w:t>behälter</w:t>
      </w:r>
      <w:proofErr w:type="spellEnd"/>
      <w:r>
        <w:rPr>
          <w:rFonts w:ascii="Arial" w:hAnsi="Arial" w:cs="Arial"/>
          <w:sz w:val="22"/>
          <w:szCs w:val="22"/>
        </w:rPr>
        <w:t xml:space="preserve"> </w:t>
      </w:r>
      <w:r w:rsidR="005B6042">
        <w:rPr>
          <w:rFonts w:ascii="Arial" w:hAnsi="Arial" w:cs="Arial"/>
          <w:sz w:val="22"/>
          <w:szCs w:val="22"/>
        </w:rPr>
        <w:t>ist möglich</w:t>
      </w:r>
      <w:r>
        <w:rPr>
          <w:rFonts w:ascii="Arial" w:hAnsi="Arial" w:cs="Arial"/>
          <w:sz w:val="22"/>
          <w:szCs w:val="22"/>
        </w:rPr>
        <w:t>.</w:t>
      </w:r>
      <w:r w:rsidR="002C36E0">
        <w:rPr>
          <w:rFonts w:ascii="Arial" w:hAnsi="Arial" w:cs="Arial"/>
          <w:sz w:val="22"/>
          <w:szCs w:val="22"/>
        </w:rPr>
        <w:t xml:space="preserve"> Darüber hinaus verfügen sie über eine Lebensmittelzulassung und sind d</w:t>
      </w:r>
      <w:r w:rsidR="002C36E0" w:rsidRPr="002C36E0">
        <w:rPr>
          <w:rFonts w:ascii="Arial" w:hAnsi="Arial" w:cs="Arial"/>
          <w:sz w:val="22"/>
          <w:szCs w:val="22"/>
        </w:rPr>
        <w:t>ruckstoßfest nach EN 14460</w:t>
      </w:r>
      <w:r w:rsidR="002C36E0">
        <w:rPr>
          <w:rFonts w:ascii="Arial" w:hAnsi="Arial" w:cs="Arial"/>
          <w:sz w:val="22"/>
          <w:szCs w:val="22"/>
        </w:rPr>
        <w:t>.</w:t>
      </w:r>
    </w:p>
    <w:p w14:paraId="0C879C50" w14:textId="77777777" w:rsidR="00E029B2" w:rsidRDefault="00E029B2" w:rsidP="00C54D35">
      <w:pPr>
        <w:spacing w:line="276" w:lineRule="auto"/>
        <w:jc w:val="both"/>
        <w:rPr>
          <w:rFonts w:ascii="Arial" w:hAnsi="Arial" w:cs="Arial"/>
          <w:sz w:val="22"/>
          <w:szCs w:val="22"/>
        </w:rPr>
      </w:pPr>
    </w:p>
    <w:p w14:paraId="0E5638C6" w14:textId="49939FDE" w:rsidR="009F73A0" w:rsidRDefault="009F73A0" w:rsidP="00C54D35">
      <w:pPr>
        <w:spacing w:line="276" w:lineRule="auto"/>
        <w:jc w:val="both"/>
        <w:rPr>
          <w:rFonts w:ascii="Arial" w:hAnsi="Arial" w:cs="Arial"/>
          <w:sz w:val="22"/>
          <w:szCs w:val="22"/>
        </w:rPr>
      </w:pPr>
      <w:r w:rsidRPr="009F73A0">
        <w:rPr>
          <w:rFonts w:ascii="Arial" w:hAnsi="Arial" w:cs="Arial"/>
          <w:b/>
          <w:sz w:val="22"/>
          <w:szCs w:val="22"/>
        </w:rPr>
        <w:t xml:space="preserve">Bilduntertitel: </w:t>
      </w:r>
      <w:r w:rsidRPr="009F73A0">
        <w:rPr>
          <w:rFonts w:ascii="Arial" w:hAnsi="Arial" w:cs="Arial"/>
          <w:sz w:val="22"/>
          <w:szCs w:val="22"/>
        </w:rPr>
        <w:t xml:space="preserve">Mit der EBRO Taktschleuse TS werden staubförmige Medien aus Silos, Vorlagebehältern oder </w:t>
      </w:r>
      <w:proofErr w:type="spellStart"/>
      <w:r w:rsidRPr="009F73A0">
        <w:rPr>
          <w:rFonts w:ascii="Arial" w:hAnsi="Arial" w:cs="Arial"/>
          <w:sz w:val="22"/>
          <w:szCs w:val="22"/>
        </w:rPr>
        <w:t>Bigbags</w:t>
      </w:r>
      <w:proofErr w:type="spellEnd"/>
      <w:r w:rsidRPr="009F73A0">
        <w:rPr>
          <w:rFonts w:ascii="Arial" w:hAnsi="Arial" w:cs="Arial"/>
          <w:sz w:val="22"/>
          <w:szCs w:val="22"/>
        </w:rPr>
        <w:t xml:space="preserve"> ausgetragen und in vielen Fällen dosiert. Ebenso für das Einschleusen in nachgeschaltete Produktionsprozesse sowie für die </w:t>
      </w:r>
      <w:proofErr w:type="spellStart"/>
      <w:r w:rsidRPr="009F73A0">
        <w:rPr>
          <w:rFonts w:ascii="Arial" w:hAnsi="Arial" w:cs="Arial"/>
          <w:sz w:val="22"/>
          <w:szCs w:val="22"/>
        </w:rPr>
        <w:t>Inertisierung</w:t>
      </w:r>
      <w:proofErr w:type="spellEnd"/>
      <w:r w:rsidRPr="009F73A0">
        <w:rPr>
          <w:rFonts w:ascii="Arial" w:hAnsi="Arial" w:cs="Arial"/>
          <w:sz w:val="22"/>
          <w:szCs w:val="22"/>
        </w:rPr>
        <w:t xml:space="preserve"> von Produkten während des </w:t>
      </w:r>
      <w:proofErr w:type="spellStart"/>
      <w:r w:rsidRPr="009F73A0">
        <w:rPr>
          <w:rFonts w:ascii="Arial" w:hAnsi="Arial" w:cs="Arial"/>
          <w:sz w:val="22"/>
          <w:szCs w:val="22"/>
        </w:rPr>
        <w:t>Schleusvorgangs</w:t>
      </w:r>
      <w:proofErr w:type="spellEnd"/>
      <w:r w:rsidRPr="009F73A0">
        <w:rPr>
          <w:rFonts w:ascii="Arial" w:hAnsi="Arial" w:cs="Arial"/>
          <w:sz w:val="22"/>
          <w:szCs w:val="22"/>
        </w:rPr>
        <w:t xml:space="preserve"> wird die Taktschleuse TS eingesetzt.</w:t>
      </w:r>
    </w:p>
    <w:p w14:paraId="15E740F5" w14:textId="77777777" w:rsidR="002F5899" w:rsidRDefault="002F5899" w:rsidP="00C54D35">
      <w:pPr>
        <w:spacing w:line="276" w:lineRule="auto"/>
        <w:jc w:val="both"/>
        <w:rPr>
          <w:rFonts w:ascii="Arial" w:hAnsi="Arial" w:cs="Arial"/>
          <w:sz w:val="22"/>
          <w:szCs w:val="22"/>
        </w:rPr>
      </w:pPr>
    </w:p>
    <w:p w14:paraId="63B3A874" w14:textId="77777777" w:rsidR="00972407" w:rsidRDefault="00972407">
      <w:pPr>
        <w:spacing w:line="276" w:lineRule="auto"/>
        <w:jc w:val="both"/>
        <w:rPr>
          <w:rFonts w:ascii="Arial" w:hAnsi="Arial" w:cs="Arial"/>
          <w:sz w:val="22"/>
          <w:szCs w:val="22"/>
        </w:rPr>
      </w:pPr>
    </w:p>
    <w:p w14:paraId="7E5265D8" w14:textId="77777777" w:rsidR="00972407" w:rsidRDefault="00972407">
      <w:pPr>
        <w:pBdr>
          <w:top w:val="single" w:sz="4" w:space="1" w:color="auto"/>
        </w:pBdr>
        <w:spacing w:line="276" w:lineRule="auto"/>
        <w:jc w:val="both"/>
        <w:rPr>
          <w:rFonts w:ascii="Arial" w:hAnsi="Arial" w:cs="Arial"/>
          <w:sz w:val="22"/>
          <w:szCs w:val="22"/>
        </w:rPr>
      </w:pPr>
    </w:p>
    <w:p w14:paraId="4F725A23" w14:textId="77777777" w:rsidR="003337D3" w:rsidRPr="003337D3" w:rsidRDefault="003337D3" w:rsidP="003337D3">
      <w:pPr>
        <w:jc w:val="both"/>
        <w:rPr>
          <w:rFonts w:ascii="Arial" w:hAnsi="Arial" w:cs="Arial"/>
          <w:sz w:val="18"/>
          <w:szCs w:val="18"/>
        </w:rPr>
      </w:pPr>
      <w:r w:rsidRPr="003337D3">
        <w:rPr>
          <w:rFonts w:ascii="Arial" w:hAnsi="Arial" w:cs="Arial"/>
          <w:sz w:val="18"/>
          <w:szCs w:val="18"/>
        </w:rPr>
        <w:t>EBRO ARMATUREN</w:t>
      </w:r>
    </w:p>
    <w:p w14:paraId="70F8DAA9" w14:textId="5C8CB204" w:rsidR="003337D3" w:rsidRPr="003337D3" w:rsidRDefault="003337D3" w:rsidP="003337D3">
      <w:pPr>
        <w:jc w:val="both"/>
        <w:rPr>
          <w:rFonts w:ascii="Arial" w:hAnsi="Arial" w:cs="Arial"/>
          <w:sz w:val="18"/>
          <w:szCs w:val="18"/>
        </w:rPr>
      </w:pPr>
      <w:r w:rsidRPr="003337D3">
        <w:rPr>
          <w:rFonts w:ascii="Arial" w:hAnsi="Arial" w:cs="Arial"/>
          <w:sz w:val="18"/>
          <w:szCs w:val="18"/>
        </w:rPr>
        <w:t xml:space="preserve">Seit der Unternehmensgründung 1972 entwickelt, produziert und vertreibt EBRO ARMATUREN Absperr- und Regelarmaturen sowie Automatisierungstechnik für industrielle Anwendungen. Mehr als 1.000 Mitarbeiterinnen und Mitarbeiter in über 30 nationalen und internationalen Tochtergesellschaften sorgen dafür, dass die EBRO Produkte in über 100 Ländern weltweit erhältlich sind. Im globalen Netzwerk wird am Stammsitz in Deutschland und in Italien, Schweden, China und Thailand mit einheitlich hohen Fertigungs- und Qualitätsstandards produziert. 2005 wurde der schwedische Hersteller </w:t>
      </w:r>
      <w:proofErr w:type="spellStart"/>
      <w:r w:rsidRPr="003337D3">
        <w:rPr>
          <w:rFonts w:ascii="Arial" w:hAnsi="Arial" w:cs="Arial"/>
          <w:sz w:val="18"/>
          <w:szCs w:val="18"/>
        </w:rPr>
        <w:t>Stafsjö</w:t>
      </w:r>
      <w:proofErr w:type="spellEnd"/>
      <w:r w:rsidRPr="003337D3">
        <w:rPr>
          <w:rFonts w:ascii="Arial" w:hAnsi="Arial" w:cs="Arial"/>
          <w:sz w:val="18"/>
          <w:szCs w:val="18"/>
        </w:rPr>
        <w:t xml:space="preserve"> Valves AB akquiriert und die Produktpalette um ein umfangreiches Portfolio an Stoffschiebern erweitert. </w:t>
      </w:r>
    </w:p>
    <w:p w14:paraId="7040E22E" w14:textId="13FD6E51" w:rsidR="00972407" w:rsidRDefault="003337D3" w:rsidP="00F83D2B">
      <w:pPr>
        <w:jc w:val="both"/>
        <w:rPr>
          <w:rFonts w:ascii="Arial" w:hAnsi="Arial" w:cs="Arial"/>
          <w:sz w:val="18"/>
          <w:szCs w:val="18"/>
        </w:rPr>
      </w:pPr>
      <w:r w:rsidRPr="003337D3">
        <w:rPr>
          <w:rFonts w:ascii="Arial" w:hAnsi="Arial" w:cs="Arial"/>
          <w:sz w:val="18"/>
          <w:szCs w:val="18"/>
        </w:rPr>
        <w:t xml:space="preserve">Das inhabergeführte Familienunternehmen versteht sich als verlässlicher, zukunfts- und werteorientierter Partner seiner weltweit mehr als 35.000 </w:t>
      </w:r>
      <w:r>
        <w:rPr>
          <w:rFonts w:ascii="Arial" w:hAnsi="Arial" w:cs="Arial"/>
          <w:sz w:val="18"/>
          <w:szCs w:val="18"/>
        </w:rPr>
        <w:t>Kunden</w:t>
      </w:r>
      <w:r w:rsidRPr="003337D3">
        <w:rPr>
          <w:rFonts w:ascii="Arial" w:hAnsi="Arial" w:cs="Arial"/>
          <w:sz w:val="18"/>
          <w:szCs w:val="18"/>
        </w:rPr>
        <w:t>: Kundenzufriedenheit, Qualität und Sicherheit spiegeln sich in der Vielfalt von über 350.000 Produktvarianten wider, die für Kund</w:t>
      </w:r>
      <w:r>
        <w:rPr>
          <w:rFonts w:ascii="Arial" w:hAnsi="Arial" w:cs="Arial"/>
          <w:sz w:val="18"/>
          <w:szCs w:val="18"/>
        </w:rPr>
        <w:t>innen und Kunden</w:t>
      </w:r>
      <w:r w:rsidRPr="003337D3">
        <w:rPr>
          <w:rFonts w:ascii="Arial" w:hAnsi="Arial" w:cs="Arial"/>
          <w:sz w:val="18"/>
          <w:szCs w:val="18"/>
        </w:rPr>
        <w:t xml:space="preserve"> in aller Welt mit hoher Präzisionstechnik hergestellt und schneller Lieferperformance distribuiert werden. Für EBRO ist es selbstverständlich, neben hochwertigen Industriearmaturen auch die entsprechende Antriebs- und Automatisierungstechnik als komplette Einheit passgenau auf die konkrete Anwendung sowie deren Anforderungen zuzuschneiden. Dies bietet dem Kunden weitere Synergie-Effekte in der Planungsunterstützung, technischen Beratung und Dokumentation. Insbesondere für anspruchsvolle Anwendungsbereiche und Branchen wie die Chemie- und pharmazeutische Industrie, Nahrungsmittel- und Getränkeindustrie und Meerwasserentsalzung hat sich EBRO weltweit mit innovativen Lösungen im Markt etabliert</w:t>
      </w:r>
      <w:r>
        <w:rPr>
          <w:rFonts w:ascii="Arial" w:hAnsi="Arial" w:cs="Arial"/>
          <w:sz w:val="18"/>
          <w:szCs w:val="18"/>
        </w:rPr>
        <w:t>.</w:t>
      </w:r>
    </w:p>
    <w:sectPr w:rsidR="00972407" w:rsidSect="0018527A">
      <w:headerReference w:type="default" r:id="rId7"/>
      <w:footerReference w:type="default" r:id="rId8"/>
      <w:pgSz w:w="11906" w:h="16838"/>
      <w:pgMar w:top="2977" w:right="1418" w:bottom="1701" w:left="1418" w:header="1260" w:footer="63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2B1D" w16cex:dateUtc="2022-11-28T11:42:00Z"/>
  <w16cex:commentExtensible w16cex:durableId="272F2AF3" w16cex:dateUtc="2022-11-28T11:41:00Z"/>
  <w16cex:commentExtensible w16cex:durableId="272F2ABD" w16cex:dateUtc="2022-11-28T11:40:00Z"/>
  <w16cex:commentExtensible w16cex:durableId="272F2B86" w16cex:dateUtc="2022-11-28T11:43:00Z"/>
  <w16cex:commentExtensible w16cex:durableId="272F2BBE" w16cex:dateUtc="2022-11-28T11:44:00Z"/>
  <w16cex:commentExtensible w16cex:durableId="272F2C64" w16cex:dateUtc="2022-11-28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0281D" w16cid:durableId="272F2B1D"/>
  <w16cid:commentId w16cid:paraId="24091084" w16cid:durableId="272F2AF3"/>
  <w16cid:commentId w16cid:paraId="5EE47CD8" w16cid:durableId="272F2ABD"/>
  <w16cid:commentId w16cid:paraId="09E7403F" w16cid:durableId="272F2B86"/>
  <w16cid:commentId w16cid:paraId="4D2D8DCD" w16cid:durableId="272F2BBE"/>
  <w16cid:commentId w16cid:paraId="442CF2C9" w16cid:durableId="272F2C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5B6BD" w14:textId="77777777" w:rsidR="002A4832" w:rsidRDefault="002A4832">
      <w:r>
        <w:separator/>
      </w:r>
    </w:p>
  </w:endnote>
  <w:endnote w:type="continuationSeparator" w:id="0">
    <w:p w14:paraId="63A95A9E" w14:textId="77777777" w:rsidR="002A4832" w:rsidRDefault="002A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9F73A0"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77777777"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Pressekontakt:</w:t>
    </w:r>
  </w:p>
  <w:p w14:paraId="076921CA" w14:textId="214945D0"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Diana Völkel | Public Relations</w:t>
    </w:r>
  </w:p>
  <w:p w14:paraId="6A7BB3D5" w14:textId="234B240B" w:rsidR="0018527A" w:rsidRPr="0018527A" w:rsidRDefault="0018527A" w:rsidP="0018527A">
    <w:pPr>
      <w:spacing w:line="276" w:lineRule="auto"/>
      <w:ind w:left="708" w:firstLine="708"/>
      <w:jc w:val="center"/>
      <w:rPr>
        <w:rFonts w:ascii="Arial" w:hAnsi="Arial" w:cs="Arial"/>
        <w:sz w:val="18"/>
        <w:szCs w:val="18"/>
      </w:rPr>
    </w:pPr>
    <w:r w:rsidRPr="0018527A">
      <w:rPr>
        <w:rFonts w:ascii="Arial" w:hAnsi="Arial" w:cs="Arial"/>
        <w:sz w:val="18"/>
        <w:szCs w:val="18"/>
      </w:rPr>
      <w:t>Tel.: +49 (0)2331 904-202 | E-</w:t>
    </w:r>
    <w:r>
      <w:rPr>
        <w:rFonts w:ascii="Arial" w:hAnsi="Arial" w:cs="Arial"/>
        <w:sz w:val="18"/>
        <w:szCs w:val="18"/>
      </w:rPr>
      <w:t>M</w:t>
    </w:r>
    <w:r w:rsidRPr="0018527A">
      <w:rPr>
        <w:rFonts w:ascii="Arial" w:hAnsi="Arial" w:cs="Arial"/>
        <w:sz w:val="18"/>
        <w:szCs w:val="18"/>
      </w:rPr>
      <w:t xml:space="preserve">ail: </w:t>
    </w:r>
    <w:hyperlink r:id="rId1" w:history="1">
      <w:r w:rsidRPr="0018527A">
        <w:rPr>
          <w:rFonts w:ascii="Arial" w:hAnsi="Arial" w:cs="Arial"/>
          <w:sz w:val="18"/>
          <w:szCs w:val="18"/>
        </w:rPr>
        <w:t>d.voelkel@ebro-armaturen.com</w:t>
      </w:r>
    </w:hyperlink>
    <w:r w:rsidRPr="0018527A">
      <w:rPr>
        <w:rFonts w:ascii="Arial" w:hAnsi="Arial" w:cs="Arial"/>
        <w:sz w:val="18"/>
        <w:szCs w:val="18"/>
      </w:rPr>
      <w:t xml:space="preserve"> </w:t>
    </w:r>
  </w:p>
  <w:p w14:paraId="1B560C96" w14:textId="77777777" w:rsidR="0018527A" w:rsidRPr="0018527A" w:rsidRDefault="0018527A" w:rsidP="0018527A">
    <w:pPr>
      <w:spacing w:line="276" w:lineRule="auto"/>
      <w:jc w:val="center"/>
      <w:rPr>
        <w:rFonts w:ascii="Arial" w:hAnsi="Arial" w:cs="Arial"/>
        <w:sz w:val="18"/>
        <w:szCs w:val="18"/>
      </w:rPr>
    </w:pPr>
  </w:p>
  <w:p w14:paraId="49BD71EC" w14:textId="77777777" w:rsidR="00972407" w:rsidRPr="0018527A" w:rsidRDefault="00D676CC">
    <w:pPr>
      <w:pStyle w:val="Fuzeile"/>
      <w:jc w:val="right"/>
      <w:rPr>
        <w:rFonts w:ascii="Arial" w:hAnsi="Arial" w:cs="Arial"/>
        <w:sz w:val="16"/>
        <w:szCs w:val="16"/>
      </w:rPr>
    </w:pP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PAGE </w:instrText>
    </w:r>
    <w:r w:rsidRPr="0018527A">
      <w:rPr>
        <w:rStyle w:val="Seitenzahl"/>
        <w:rFonts w:ascii="Arial" w:hAnsi="Arial" w:cs="Arial"/>
        <w:sz w:val="16"/>
        <w:szCs w:val="16"/>
      </w:rPr>
      <w:fldChar w:fldCharType="separate"/>
    </w:r>
    <w:r w:rsidR="009F73A0">
      <w:rPr>
        <w:rStyle w:val="Seitenzahl"/>
        <w:rFonts w:ascii="Arial" w:hAnsi="Arial" w:cs="Arial"/>
        <w:noProof/>
        <w:sz w:val="16"/>
        <w:szCs w:val="16"/>
      </w:rPr>
      <w:t>2</w:t>
    </w:r>
    <w:r w:rsidRPr="0018527A">
      <w:rPr>
        <w:rStyle w:val="Seitenzahl"/>
        <w:rFonts w:ascii="Arial" w:hAnsi="Arial" w:cs="Arial"/>
        <w:sz w:val="16"/>
        <w:szCs w:val="16"/>
      </w:rPr>
      <w:fldChar w:fldCharType="end"/>
    </w:r>
    <w:r w:rsidRPr="0018527A">
      <w:rPr>
        <w:rStyle w:val="Seitenzahl"/>
        <w:rFonts w:ascii="Arial" w:hAnsi="Arial" w:cs="Arial"/>
        <w:sz w:val="16"/>
        <w:szCs w:val="16"/>
      </w:rPr>
      <w:t xml:space="preserve"> | </w:t>
    </w: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NUMPAGES </w:instrText>
    </w:r>
    <w:r w:rsidRPr="0018527A">
      <w:rPr>
        <w:rStyle w:val="Seitenzahl"/>
        <w:rFonts w:ascii="Arial" w:hAnsi="Arial" w:cs="Arial"/>
        <w:sz w:val="16"/>
        <w:szCs w:val="16"/>
      </w:rPr>
      <w:fldChar w:fldCharType="separate"/>
    </w:r>
    <w:r w:rsidR="009F73A0">
      <w:rPr>
        <w:rStyle w:val="Seitenzahl"/>
        <w:rFonts w:ascii="Arial" w:hAnsi="Arial" w:cs="Arial"/>
        <w:noProof/>
        <w:sz w:val="16"/>
        <w:szCs w:val="16"/>
      </w:rPr>
      <w:t>2</w:t>
    </w:r>
    <w:r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7204B" w14:textId="77777777" w:rsidR="002A4832" w:rsidRDefault="002A4832">
      <w:r>
        <w:separator/>
      </w:r>
    </w:p>
  </w:footnote>
  <w:footnote w:type="continuationSeparator" w:id="0">
    <w:p w14:paraId="755BEEF7" w14:textId="77777777" w:rsidR="002A4832" w:rsidRDefault="002A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6651CEC3" w:rsidR="00972407" w:rsidRDefault="007767A8">
    <w:pPr>
      <w:jc w:val="right"/>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253DF445" wp14:editId="2B8B152B">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242FCC0F" w:rsidR="00972407" w:rsidRDefault="00D676CC" w:rsidP="007D6E0C">
    <w:pPr>
      <w:rPr>
        <w:rFonts w:ascii="Arial" w:hAnsi="Arial" w:cs="Arial"/>
        <w:sz w:val="22"/>
        <w:szCs w:val="22"/>
      </w:rPr>
    </w:pPr>
    <w:r>
      <w:rPr>
        <w:rFonts w:ascii="Arial" w:hAnsi="Arial" w:cs="Arial"/>
        <w:b/>
        <w:sz w:val="22"/>
        <w:szCs w:val="22"/>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F7E"/>
    <w:rsid w:val="0002649C"/>
    <w:rsid w:val="00035162"/>
    <w:rsid w:val="000461D0"/>
    <w:rsid w:val="00060CB3"/>
    <w:rsid w:val="000725ED"/>
    <w:rsid w:val="000848A7"/>
    <w:rsid w:val="000A46D8"/>
    <w:rsid w:val="000A62D9"/>
    <w:rsid w:val="000C0EC4"/>
    <w:rsid w:val="000D0209"/>
    <w:rsid w:val="001110F0"/>
    <w:rsid w:val="00120E88"/>
    <w:rsid w:val="0012738B"/>
    <w:rsid w:val="0015392F"/>
    <w:rsid w:val="00170B27"/>
    <w:rsid w:val="0018527A"/>
    <w:rsid w:val="00190638"/>
    <w:rsid w:val="001A0CB4"/>
    <w:rsid w:val="001C5F69"/>
    <w:rsid w:val="001C6A37"/>
    <w:rsid w:val="00217B03"/>
    <w:rsid w:val="00224650"/>
    <w:rsid w:val="00231449"/>
    <w:rsid w:val="00263D69"/>
    <w:rsid w:val="00264D48"/>
    <w:rsid w:val="00277898"/>
    <w:rsid w:val="002866BB"/>
    <w:rsid w:val="002A212A"/>
    <w:rsid w:val="002A4832"/>
    <w:rsid w:val="002C36E0"/>
    <w:rsid w:val="002C688E"/>
    <w:rsid w:val="002D57D1"/>
    <w:rsid w:val="002E4CA1"/>
    <w:rsid w:val="002E6218"/>
    <w:rsid w:val="002F5899"/>
    <w:rsid w:val="00302CC0"/>
    <w:rsid w:val="00330AEA"/>
    <w:rsid w:val="003337D3"/>
    <w:rsid w:val="003505DC"/>
    <w:rsid w:val="00393DA2"/>
    <w:rsid w:val="003947C0"/>
    <w:rsid w:val="003E0711"/>
    <w:rsid w:val="003F7398"/>
    <w:rsid w:val="004008B2"/>
    <w:rsid w:val="00452CA6"/>
    <w:rsid w:val="004565AB"/>
    <w:rsid w:val="004615A2"/>
    <w:rsid w:val="00461AF4"/>
    <w:rsid w:val="00471C53"/>
    <w:rsid w:val="00472A3C"/>
    <w:rsid w:val="00495D70"/>
    <w:rsid w:val="004D0D5F"/>
    <w:rsid w:val="004F557A"/>
    <w:rsid w:val="00533BD3"/>
    <w:rsid w:val="00536B7D"/>
    <w:rsid w:val="00537C3A"/>
    <w:rsid w:val="00541A6B"/>
    <w:rsid w:val="00542095"/>
    <w:rsid w:val="00555476"/>
    <w:rsid w:val="005907DF"/>
    <w:rsid w:val="0059643B"/>
    <w:rsid w:val="005B6042"/>
    <w:rsid w:val="00627209"/>
    <w:rsid w:val="00627E09"/>
    <w:rsid w:val="0064703E"/>
    <w:rsid w:val="00652CD4"/>
    <w:rsid w:val="006540EF"/>
    <w:rsid w:val="0068660C"/>
    <w:rsid w:val="006B2443"/>
    <w:rsid w:val="006D3694"/>
    <w:rsid w:val="006D3C59"/>
    <w:rsid w:val="00715D27"/>
    <w:rsid w:val="00732517"/>
    <w:rsid w:val="00750FB3"/>
    <w:rsid w:val="00751B69"/>
    <w:rsid w:val="007767A8"/>
    <w:rsid w:val="00790D79"/>
    <w:rsid w:val="007C0C97"/>
    <w:rsid w:val="007D6E0C"/>
    <w:rsid w:val="0080149B"/>
    <w:rsid w:val="00812263"/>
    <w:rsid w:val="00812B46"/>
    <w:rsid w:val="00820D4F"/>
    <w:rsid w:val="00832697"/>
    <w:rsid w:val="00834710"/>
    <w:rsid w:val="00846A26"/>
    <w:rsid w:val="008717B5"/>
    <w:rsid w:val="00882F37"/>
    <w:rsid w:val="0089287C"/>
    <w:rsid w:val="008B05AF"/>
    <w:rsid w:val="008E6765"/>
    <w:rsid w:val="009249C7"/>
    <w:rsid w:val="00924FBF"/>
    <w:rsid w:val="00925F0C"/>
    <w:rsid w:val="00936528"/>
    <w:rsid w:val="00944459"/>
    <w:rsid w:val="00954391"/>
    <w:rsid w:val="00972407"/>
    <w:rsid w:val="00986CA8"/>
    <w:rsid w:val="0099211E"/>
    <w:rsid w:val="009C41F4"/>
    <w:rsid w:val="009C7923"/>
    <w:rsid w:val="009F1529"/>
    <w:rsid w:val="009F73A0"/>
    <w:rsid w:val="00A23D30"/>
    <w:rsid w:val="00A33EE6"/>
    <w:rsid w:val="00A42AAA"/>
    <w:rsid w:val="00A81115"/>
    <w:rsid w:val="00A913E8"/>
    <w:rsid w:val="00AA1AFA"/>
    <w:rsid w:val="00AF3983"/>
    <w:rsid w:val="00B17145"/>
    <w:rsid w:val="00B45B42"/>
    <w:rsid w:val="00B53D47"/>
    <w:rsid w:val="00B56F2E"/>
    <w:rsid w:val="00B664B9"/>
    <w:rsid w:val="00B728AA"/>
    <w:rsid w:val="00B7619D"/>
    <w:rsid w:val="00B76B5D"/>
    <w:rsid w:val="00B9636D"/>
    <w:rsid w:val="00B9773A"/>
    <w:rsid w:val="00BC6063"/>
    <w:rsid w:val="00BE3E90"/>
    <w:rsid w:val="00C366C8"/>
    <w:rsid w:val="00C36F57"/>
    <w:rsid w:val="00C54D35"/>
    <w:rsid w:val="00C7152E"/>
    <w:rsid w:val="00C966EC"/>
    <w:rsid w:val="00CF355D"/>
    <w:rsid w:val="00D02551"/>
    <w:rsid w:val="00D116AF"/>
    <w:rsid w:val="00D40266"/>
    <w:rsid w:val="00D53697"/>
    <w:rsid w:val="00D634FA"/>
    <w:rsid w:val="00D676CC"/>
    <w:rsid w:val="00D80EF0"/>
    <w:rsid w:val="00D92FE3"/>
    <w:rsid w:val="00DA2777"/>
    <w:rsid w:val="00DF4C9C"/>
    <w:rsid w:val="00E029B2"/>
    <w:rsid w:val="00E04A89"/>
    <w:rsid w:val="00E04DD1"/>
    <w:rsid w:val="00E43667"/>
    <w:rsid w:val="00E92D8C"/>
    <w:rsid w:val="00E93FD4"/>
    <w:rsid w:val="00E949AD"/>
    <w:rsid w:val="00EE4808"/>
    <w:rsid w:val="00F02EB0"/>
    <w:rsid w:val="00F051C4"/>
    <w:rsid w:val="00F06C6B"/>
    <w:rsid w:val="00F51C62"/>
    <w:rsid w:val="00F73A03"/>
    <w:rsid w:val="00F83D2B"/>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C250A"/>
  <w15:docId w15:val="{E2AFD0E0-59B9-49D8-8766-A125CE36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330AEA"/>
    <w:rPr>
      <w:b/>
      <w:bCs/>
    </w:rPr>
  </w:style>
  <w:style w:type="character" w:customStyle="1" w:styleId="KommentartextZchn">
    <w:name w:val="Kommentartext Zchn"/>
    <w:basedOn w:val="Absatz-Standardschriftart"/>
    <w:link w:val="Kommentartext"/>
    <w:semiHidden/>
    <w:rsid w:val="00330AEA"/>
  </w:style>
  <w:style w:type="character" w:customStyle="1" w:styleId="KommentarthemaZchn">
    <w:name w:val="Kommentarthema Zchn"/>
    <w:basedOn w:val="KommentartextZchn"/>
    <w:link w:val="Kommentarthema"/>
    <w:uiPriority w:val="99"/>
    <w:semiHidden/>
    <w:rsid w:val="0033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3</cp:revision>
  <cp:lastPrinted>2023-03-01T08:14:00Z</cp:lastPrinted>
  <dcterms:created xsi:type="dcterms:W3CDTF">2023-03-01T12:07:00Z</dcterms:created>
  <dcterms:modified xsi:type="dcterms:W3CDTF">2023-03-01T12:08:00Z</dcterms:modified>
</cp:coreProperties>
</file>