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218A3" w14:textId="77777777" w:rsidR="00972407" w:rsidRDefault="005B6042">
      <w:pPr>
        <w:spacing w:line="276" w:lineRule="auto"/>
        <w:jc w:val="both"/>
        <w:rPr>
          <w:rFonts w:ascii="Arial" w:hAnsi="Arial" w:cs="Arial"/>
          <w:i/>
          <w:sz w:val="22"/>
          <w:szCs w:val="22"/>
        </w:rPr>
      </w:pPr>
      <w:r>
        <w:rPr>
          <w:rFonts w:ascii="Arial" w:hAnsi="Arial"/>
          <w:b/>
          <w:sz w:val="28"/>
        </w:rPr>
        <w:t>Customised solution for discharging and metering</w:t>
      </w:r>
    </w:p>
    <w:p w14:paraId="0797E9DA" w14:textId="54ED015C" w:rsidR="00972407" w:rsidRDefault="005B6042" w:rsidP="00BC6063">
      <w:pPr>
        <w:spacing w:before="120" w:line="276" w:lineRule="auto"/>
        <w:rPr>
          <w:rFonts w:ascii="Arial" w:hAnsi="Arial" w:cs="Arial"/>
          <w:i/>
          <w:sz w:val="22"/>
          <w:szCs w:val="22"/>
        </w:rPr>
      </w:pPr>
      <w:r>
        <w:rPr>
          <w:rFonts w:ascii="Arial" w:hAnsi="Arial"/>
          <w:i/>
          <w:sz w:val="22"/>
        </w:rPr>
        <w:t xml:space="preserve">EBRO </w:t>
      </w:r>
      <w:r w:rsidR="00432F0B">
        <w:rPr>
          <w:rFonts w:ascii="Arial" w:hAnsi="Arial"/>
          <w:i/>
          <w:sz w:val="22"/>
        </w:rPr>
        <w:t>c</w:t>
      </w:r>
      <w:r>
        <w:rPr>
          <w:rFonts w:ascii="Arial" w:hAnsi="Arial"/>
          <w:i/>
          <w:sz w:val="22"/>
        </w:rPr>
        <w:t xml:space="preserve">ycle </w:t>
      </w:r>
      <w:r w:rsidR="00432F0B">
        <w:rPr>
          <w:rFonts w:ascii="Arial" w:hAnsi="Arial"/>
          <w:i/>
          <w:sz w:val="22"/>
        </w:rPr>
        <w:t>l</w:t>
      </w:r>
      <w:r>
        <w:rPr>
          <w:rFonts w:ascii="Arial" w:hAnsi="Arial"/>
          <w:i/>
          <w:sz w:val="22"/>
        </w:rPr>
        <w:t xml:space="preserve">ock </w:t>
      </w:r>
      <w:r w:rsidR="006F4BAA">
        <w:rPr>
          <w:rFonts w:ascii="Arial" w:hAnsi="Arial"/>
          <w:i/>
          <w:sz w:val="22"/>
        </w:rPr>
        <w:t xml:space="preserve">“TS” </w:t>
      </w:r>
      <w:r>
        <w:rPr>
          <w:rFonts w:ascii="Arial" w:hAnsi="Arial"/>
          <w:i/>
          <w:sz w:val="22"/>
        </w:rPr>
        <w:t>has many safety-relevant features</w:t>
      </w:r>
    </w:p>
    <w:p w14:paraId="69F3125B" w14:textId="77777777" w:rsidR="00972407" w:rsidRDefault="00972407">
      <w:pPr>
        <w:spacing w:before="120" w:line="276" w:lineRule="auto"/>
        <w:jc w:val="both"/>
        <w:rPr>
          <w:rFonts w:ascii="Arial" w:hAnsi="Arial" w:cs="Arial"/>
          <w:sz w:val="22"/>
          <w:szCs w:val="22"/>
        </w:rPr>
      </w:pPr>
    </w:p>
    <w:p w14:paraId="2D1415CF" w14:textId="24AD490A" w:rsidR="00882F37" w:rsidRDefault="00120E88" w:rsidP="00120E88">
      <w:pPr>
        <w:spacing w:line="276" w:lineRule="auto"/>
        <w:jc w:val="both"/>
        <w:rPr>
          <w:rFonts w:ascii="Arial" w:hAnsi="Arial" w:cs="Arial"/>
          <w:sz w:val="22"/>
          <w:szCs w:val="22"/>
        </w:rPr>
      </w:pPr>
      <w:r>
        <w:rPr>
          <w:rFonts w:ascii="Arial" w:hAnsi="Arial"/>
          <w:sz w:val="22"/>
        </w:rPr>
        <w:t xml:space="preserve">Hagen, March 2023 – EBRO ARMATUREN </w:t>
      </w:r>
      <w:r w:rsidR="00432F0B">
        <w:rPr>
          <w:rFonts w:ascii="Arial" w:hAnsi="Arial"/>
          <w:sz w:val="22"/>
        </w:rPr>
        <w:t>has developed</w:t>
      </w:r>
      <w:r>
        <w:rPr>
          <w:rFonts w:ascii="Arial" w:hAnsi="Arial"/>
          <w:sz w:val="22"/>
        </w:rPr>
        <w:t xml:space="preserve"> a customisable solution for discharging and metering powder</w:t>
      </w:r>
      <w:r w:rsidR="00432F0B">
        <w:rPr>
          <w:rFonts w:ascii="Arial" w:hAnsi="Arial"/>
          <w:sz w:val="22"/>
        </w:rPr>
        <w:t>y</w:t>
      </w:r>
      <w:r>
        <w:rPr>
          <w:rFonts w:ascii="Arial" w:hAnsi="Arial"/>
          <w:sz w:val="22"/>
        </w:rPr>
        <w:t xml:space="preserve"> substances. </w:t>
      </w:r>
      <w:r w:rsidR="00432F0B">
        <w:rPr>
          <w:rFonts w:ascii="Arial" w:hAnsi="Arial"/>
          <w:sz w:val="22"/>
        </w:rPr>
        <w:t xml:space="preserve">The </w:t>
      </w:r>
      <w:r>
        <w:rPr>
          <w:rFonts w:ascii="Arial" w:hAnsi="Arial"/>
          <w:sz w:val="22"/>
        </w:rPr>
        <w:t xml:space="preserve">EBRO </w:t>
      </w:r>
      <w:r w:rsidR="00432F0B">
        <w:rPr>
          <w:rFonts w:ascii="Arial" w:hAnsi="Arial"/>
          <w:sz w:val="22"/>
        </w:rPr>
        <w:t>c</w:t>
      </w:r>
      <w:r>
        <w:rPr>
          <w:rFonts w:ascii="Arial" w:hAnsi="Arial"/>
          <w:sz w:val="22"/>
        </w:rPr>
        <w:t xml:space="preserve">ycle </w:t>
      </w:r>
      <w:r w:rsidR="00432F0B">
        <w:rPr>
          <w:rFonts w:ascii="Arial" w:hAnsi="Arial"/>
          <w:sz w:val="22"/>
        </w:rPr>
        <w:t>l</w:t>
      </w:r>
      <w:r>
        <w:rPr>
          <w:rFonts w:ascii="Arial" w:hAnsi="Arial"/>
          <w:sz w:val="22"/>
        </w:rPr>
        <w:t xml:space="preserve">ock </w:t>
      </w:r>
      <w:r w:rsidR="00A2144D">
        <w:rPr>
          <w:rFonts w:ascii="Arial" w:hAnsi="Arial"/>
          <w:sz w:val="22"/>
        </w:rPr>
        <w:t xml:space="preserve">“TS” </w:t>
      </w:r>
      <w:r>
        <w:rPr>
          <w:rFonts w:ascii="Arial" w:hAnsi="Arial"/>
          <w:sz w:val="22"/>
        </w:rPr>
        <w:t xml:space="preserve">is used whenever discharge from silos, weighing tanks, filtering systems or big bags and feed into downstream production processes such as vacuum reactors, sieving machines, mixers or packaging machines cannot be realised with standard valves. </w:t>
      </w:r>
    </w:p>
    <w:p w14:paraId="76957D7D" w14:textId="10980411" w:rsidR="00D92FE3" w:rsidRDefault="00432F0B" w:rsidP="00120E88">
      <w:pPr>
        <w:spacing w:line="276" w:lineRule="auto"/>
        <w:jc w:val="both"/>
        <w:rPr>
          <w:rFonts w:ascii="Arial" w:hAnsi="Arial" w:cs="Arial"/>
          <w:sz w:val="22"/>
          <w:szCs w:val="22"/>
        </w:rPr>
      </w:pPr>
      <w:r>
        <w:rPr>
          <w:rFonts w:ascii="Arial" w:hAnsi="Arial"/>
          <w:sz w:val="22"/>
        </w:rPr>
        <w:t xml:space="preserve">The </w:t>
      </w:r>
      <w:r w:rsidR="00627209">
        <w:rPr>
          <w:rFonts w:ascii="Arial" w:hAnsi="Arial"/>
          <w:sz w:val="22"/>
        </w:rPr>
        <w:t xml:space="preserve">EBRO </w:t>
      </w:r>
      <w:r>
        <w:rPr>
          <w:rFonts w:ascii="Arial" w:hAnsi="Arial"/>
          <w:sz w:val="22"/>
        </w:rPr>
        <w:t>c</w:t>
      </w:r>
      <w:r w:rsidR="00627209">
        <w:rPr>
          <w:rFonts w:ascii="Arial" w:hAnsi="Arial"/>
          <w:sz w:val="22"/>
        </w:rPr>
        <w:t xml:space="preserve">ycle </w:t>
      </w:r>
      <w:r>
        <w:rPr>
          <w:rFonts w:ascii="Arial" w:hAnsi="Arial"/>
          <w:sz w:val="22"/>
        </w:rPr>
        <w:t>l</w:t>
      </w:r>
      <w:r w:rsidR="00627209">
        <w:rPr>
          <w:rFonts w:ascii="Arial" w:hAnsi="Arial"/>
          <w:sz w:val="22"/>
        </w:rPr>
        <w:t xml:space="preserve">ock </w:t>
      </w:r>
      <w:r w:rsidR="00A2144D">
        <w:rPr>
          <w:rFonts w:ascii="Arial" w:hAnsi="Arial"/>
          <w:sz w:val="22"/>
        </w:rPr>
        <w:t xml:space="preserve">“TS” </w:t>
      </w:r>
      <w:r w:rsidR="00627209">
        <w:rPr>
          <w:rFonts w:ascii="Arial" w:hAnsi="Arial"/>
          <w:sz w:val="22"/>
        </w:rPr>
        <w:t xml:space="preserve">is available with nominal diameters from DN 50 to DN 1200. Its chamber volume and the geometry of the filling pipe can be adapted to suit the customer's specific requirements. Assembly is easy. It is usually sufficient to connect the EBRO </w:t>
      </w:r>
      <w:r>
        <w:rPr>
          <w:rFonts w:ascii="Arial" w:hAnsi="Arial"/>
          <w:sz w:val="22"/>
        </w:rPr>
        <w:t>c</w:t>
      </w:r>
      <w:r w:rsidR="00627209">
        <w:rPr>
          <w:rFonts w:ascii="Arial" w:hAnsi="Arial"/>
          <w:sz w:val="22"/>
        </w:rPr>
        <w:t xml:space="preserve">ycle </w:t>
      </w:r>
      <w:r>
        <w:rPr>
          <w:rFonts w:ascii="Arial" w:hAnsi="Arial"/>
          <w:sz w:val="22"/>
        </w:rPr>
        <w:t>l</w:t>
      </w:r>
      <w:r w:rsidR="00627209">
        <w:rPr>
          <w:rFonts w:ascii="Arial" w:hAnsi="Arial"/>
          <w:sz w:val="22"/>
        </w:rPr>
        <w:t xml:space="preserve">ock to the tank or the piping. </w:t>
      </w:r>
      <w:r>
        <w:rPr>
          <w:rFonts w:ascii="Arial" w:hAnsi="Arial"/>
          <w:sz w:val="22"/>
        </w:rPr>
        <w:t>Capacitance sensors are available for the purpose of</w:t>
      </w:r>
      <w:r w:rsidR="00627209">
        <w:rPr>
          <w:rFonts w:ascii="Arial" w:hAnsi="Arial"/>
          <w:sz w:val="22"/>
        </w:rPr>
        <w:t xml:space="preserve"> monitoring the filling level</w:t>
      </w:r>
      <w:r>
        <w:rPr>
          <w:rFonts w:ascii="Arial" w:hAnsi="Arial"/>
          <w:sz w:val="22"/>
        </w:rPr>
        <w:t>;</w:t>
      </w:r>
      <w:r w:rsidR="00627209">
        <w:rPr>
          <w:rFonts w:ascii="Arial" w:hAnsi="Arial"/>
          <w:sz w:val="22"/>
        </w:rPr>
        <w:t xml:space="preserve"> in the case of relatively simple substances, oscillating rod limit switches</w:t>
      </w:r>
      <w:r>
        <w:rPr>
          <w:rFonts w:ascii="Arial" w:hAnsi="Arial"/>
          <w:sz w:val="22"/>
        </w:rPr>
        <w:t xml:space="preserve"> can be used</w:t>
      </w:r>
      <w:r w:rsidR="00627209">
        <w:rPr>
          <w:rFonts w:ascii="Arial" w:hAnsi="Arial"/>
          <w:sz w:val="22"/>
        </w:rPr>
        <w:t>. Furthermore, the opening of the inlet and outlet valves can also be time-controlled. For actuation purposes</w:t>
      </w:r>
      <w:r w:rsidR="00F462B8">
        <w:rPr>
          <w:rFonts w:ascii="Arial" w:hAnsi="Arial"/>
          <w:sz w:val="22"/>
        </w:rPr>
        <w:t>,</w:t>
      </w:r>
      <w:r w:rsidR="00627209">
        <w:rPr>
          <w:rFonts w:ascii="Arial" w:hAnsi="Arial"/>
          <w:sz w:val="22"/>
        </w:rPr>
        <w:t xml:space="preserve"> a higher-level PLC or, optionally, </w:t>
      </w:r>
      <w:r w:rsidR="00F462B8">
        <w:rPr>
          <w:rFonts w:ascii="Arial" w:hAnsi="Arial"/>
          <w:sz w:val="22"/>
        </w:rPr>
        <w:t>an</w:t>
      </w:r>
      <w:r w:rsidR="00627209">
        <w:rPr>
          <w:rFonts w:ascii="Arial" w:hAnsi="Arial"/>
          <w:sz w:val="22"/>
        </w:rPr>
        <w:t xml:space="preserve"> EBRO control system</w:t>
      </w:r>
      <w:r w:rsidR="00F462B8">
        <w:rPr>
          <w:rFonts w:ascii="Arial" w:hAnsi="Arial"/>
          <w:sz w:val="22"/>
        </w:rPr>
        <w:t xml:space="preserve"> can be used</w:t>
      </w:r>
      <w:r w:rsidR="00627209">
        <w:rPr>
          <w:rFonts w:ascii="Arial" w:hAnsi="Arial"/>
          <w:sz w:val="22"/>
        </w:rPr>
        <w:t>.</w:t>
      </w:r>
    </w:p>
    <w:p w14:paraId="5FFC15B3" w14:textId="22B5CF7C" w:rsidR="006D3C59" w:rsidRDefault="000C0EC4" w:rsidP="00924FBF">
      <w:pPr>
        <w:spacing w:line="276" w:lineRule="auto"/>
        <w:jc w:val="both"/>
        <w:rPr>
          <w:rFonts w:ascii="Arial" w:hAnsi="Arial" w:cs="Arial"/>
          <w:sz w:val="22"/>
          <w:szCs w:val="22"/>
        </w:rPr>
      </w:pPr>
      <w:r>
        <w:rPr>
          <w:rFonts w:ascii="Arial" w:hAnsi="Arial"/>
          <w:sz w:val="22"/>
        </w:rPr>
        <w:t xml:space="preserve">EBRO </w:t>
      </w:r>
      <w:r w:rsidR="00F462B8">
        <w:rPr>
          <w:rFonts w:ascii="Arial" w:hAnsi="Arial"/>
          <w:sz w:val="22"/>
        </w:rPr>
        <w:t>c</w:t>
      </w:r>
      <w:r>
        <w:rPr>
          <w:rFonts w:ascii="Arial" w:hAnsi="Arial"/>
          <w:sz w:val="22"/>
        </w:rPr>
        <w:t xml:space="preserve">ycle </w:t>
      </w:r>
      <w:r w:rsidR="00F462B8">
        <w:rPr>
          <w:rFonts w:ascii="Arial" w:hAnsi="Arial"/>
          <w:sz w:val="22"/>
        </w:rPr>
        <w:t>l</w:t>
      </w:r>
      <w:r>
        <w:rPr>
          <w:rFonts w:ascii="Arial" w:hAnsi="Arial"/>
          <w:sz w:val="22"/>
        </w:rPr>
        <w:t xml:space="preserve">ocks </w:t>
      </w:r>
      <w:r w:rsidR="00A2144D">
        <w:rPr>
          <w:rFonts w:ascii="Arial" w:hAnsi="Arial"/>
          <w:sz w:val="22"/>
        </w:rPr>
        <w:t xml:space="preserve">“TS” </w:t>
      </w:r>
      <w:bookmarkStart w:id="0" w:name="_GoBack"/>
      <w:bookmarkEnd w:id="0"/>
      <w:r>
        <w:rPr>
          <w:rFonts w:ascii="Arial" w:hAnsi="Arial"/>
          <w:sz w:val="22"/>
        </w:rPr>
        <w:t xml:space="preserve">are gas-tight and ATEX-certified. </w:t>
      </w:r>
      <w:r w:rsidR="00F462B8">
        <w:rPr>
          <w:rFonts w:ascii="Arial" w:hAnsi="Arial"/>
          <w:sz w:val="22"/>
        </w:rPr>
        <w:t>Thus,</w:t>
      </w:r>
      <w:r>
        <w:rPr>
          <w:rFonts w:ascii="Arial" w:hAnsi="Arial"/>
          <w:sz w:val="22"/>
        </w:rPr>
        <w:t xml:space="preserve"> they constitute a safe solution for use as passive explosion venting systems with nominal diameters from DN 50 to DN 600 in installations with differential pressures of up to 10 bar. They can also be used as inerting tanks. Moreover, they are approved for contact with food and are pressure surge-resistant in compliance with EN 14460.</w:t>
      </w:r>
    </w:p>
    <w:p w14:paraId="64D96671" w14:textId="77777777" w:rsidR="00E029B2" w:rsidRDefault="00E029B2" w:rsidP="00C54D35">
      <w:pPr>
        <w:spacing w:line="276" w:lineRule="auto"/>
        <w:jc w:val="both"/>
        <w:rPr>
          <w:rFonts w:ascii="Arial" w:hAnsi="Arial" w:cs="Arial"/>
          <w:sz w:val="22"/>
          <w:szCs w:val="22"/>
        </w:rPr>
      </w:pPr>
    </w:p>
    <w:p w14:paraId="033BE4E8" w14:textId="7371517A" w:rsidR="009F73A0" w:rsidRDefault="009F73A0" w:rsidP="00C54D35">
      <w:pPr>
        <w:spacing w:line="276" w:lineRule="auto"/>
        <w:jc w:val="both"/>
        <w:rPr>
          <w:rFonts w:ascii="Arial" w:hAnsi="Arial" w:cs="Arial"/>
          <w:sz w:val="22"/>
          <w:szCs w:val="22"/>
        </w:rPr>
      </w:pPr>
      <w:r>
        <w:rPr>
          <w:rFonts w:ascii="Arial" w:hAnsi="Arial"/>
          <w:b/>
          <w:sz w:val="22"/>
        </w:rPr>
        <w:t xml:space="preserve">Caption: </w:t>
      </w:r>
      <w:r>
        <w:rPr>
          <w:rFonts w:ascii="Arial" w:hAnsi="Arial"/>
          <w:sz w:val="22"/>
        </w:rPr>
        <w:t xml:space="preserve">EBRO </w:t>
      </w:r>
      <w:r w:rsidR="00F462B8">
        <w:rPr>
          <w:rFonts w:ascii="Arial" w:hAnsi="Arial"/>
          <w:sz w:val="22"/>
        </w:rPr>
        <w:t>c</w:t>
      </w:r>
      <w:r>
        <w:rPr>
          <w:rFonts w:ascii="Arial" w:hAnsi="Arial"/>
          <w:sz w:val="22"/>
        </w:rPr>
        <w:t xml:space="preserve">ycle </w:t>
      </w:r>
      <w:r w:rsidR="00F462B8">
        <w:rPr>
          <w:rFonts w:ascii="Arial" w:hAnsi="Arial"/>
          <w:sz w:val="22"/>
        </w:rPr>
        <w:t>l</w:t>
      </w:r>
      <w:r>
        <w:rPr>
          <w:rFonts w:ascii="Arial" w:hAnsi="Arial"/>
          <w:sz w:val="22"/>
        </w:rPr>
        <w:t>ock</w:t>
      </w:r>
      <w:r w:rsidR="00F462B8">
        <w:rPr>
          <w:rFonts w:ascii="Arial" w:hAnsi="Arial"/>
          <w:sz w:val="22"/>
        </w:rPr>
        <w:t xml:space="preserve">s </w:t>
      </w:r>
      <w:r w:rsidR="006F4BAA">
        <w:rPr>
          <w:rFonts w:ascii="Arial" w:hAnsi="Arial"/>
          <w:sz w:val="22"/>
        </w:rPr>
        <w:t xml:space="preserve">“TS” </w:t>
      </w:r>
      <w:r w:rsidR="00F462B8">
        <w:rPr>
          <w:rFonts w:ascii="Arial" w:hAnsi="Arial"/>
          <w:sz w:val="22"/>
        </w:rPr>
        <w:t>are</w:t>
      </w:r>
      <w:r>
        <w:rPr>
          <w:rFonts w:ascii="Arial" w:hAnsi="Arial"/>
          <w:sz w:val="22"/>
        </w:rPr>
        <w:t xml:space="preserve"> used to discharge powdery substances from silos, storage tanks or big bags and in many cases they are used to meter them. </w:t>
      </w:r>
      <w:r w:rsidR="00F462B8">
        <w:rPr>
          <w:rFonts w:ascii="Arial" w:hAnsi="Arial"/>
          <w:sz w:val="22"/>
        </w:rPr>
        <w:t>They are</w:t>
      </w:r>
      <w:r>
        <w:rPr>
          <w:rFonts w:ascii="Arial" w:hAnsi="Arial"/>
          <w:sz w:val="22"/>
        </w:rPr>
        <w:t xml:space="preserve"> also used for feeding into downstream production processes and for inerting products during the transfer operation.</w:t>
      </w:r>
    </w:p>
    <w:p w14:paraId="2BC94251" w14:textId="77777777" w:rsidR="002F5899" w:rsidRDefault="002F5899" w:rsidP="00C54D35">
      <w:pPr>
        <w:spacing w:line="276" w:lineRule="auto"/>
        <w:jc w:val="both"/>
        <w:rPr>
          <w:rFonts w:ascii="Arial" w:hAnsi="Arial" w:cs="Arial"/>
          <w:sz w:val="22"/>
          <w:szCs w:val="22"/>
        </w:rPr>
      </w:pPr>
    </w:p>
    <w:p w14:paraId="6301F372" w14:textId="77777777" w:rsidR="00972407" w:rsidRDefault="00972407">
      <w:pPr>
        <w:spacing w:line="276" w:lineRule="auto"/>
        <w:jc w:val="both"/>
        <w:rPr>
          <w:rFonts w:ascii="Arial" w:hAnsi="Arial" w:cs="Arial"/>
          <w:sz w:val="22"/>
          <w:szCs w:val="22"/>
        </w:rPr>
      </w:pPr>
    </w:p>
    <w:p w14:paraId="5CE53AF9" w14:textId="77777777" w:rsidR="00972407" w:rsidRDefault="00972407">
      <w:pPr>
        <w:pBdr>
          <w:top w:val="single" w:sz="4" w:space="1" w:color="auto"/>
        </w:pBdr>
        <w:spacing w:line="276" w:lineRule="auto"/>
        <w:jc w:val="both"/>
        <w:rPr>
          <w:rFonts w:ascii="Arial" w:hAnsi="Arial" w:cs="Arial"/>
          <w:sz w:val="22"/>
          <w:szCs w:val="22"/>
        </w:rPr>
      </w:pPr>
    </w:p>
    <w:p w14:paraId="0DBA606A" w14:textId="77777777" w:rsidR="006133AA" w:rsidRPr="00B6377C" w:rsidRDefault="006133AA" w:rsidP="006133AA">
      <w:pPr>
        <w:spacing w:line="276" w:lineRule="auto"/>
        <w:jc w:val="both"/>
        <w:rPr>
          <w:rFonts w:ascii="Arial" w:hAnsi="Arial" w:cs="Arial"/>
          <w:sz w:val="18"/>
          <w:szCs w:val="18"/>
        </w:rPr>
      </w:pPr>
      <w:r w:rsidRPr="00B6377C">
        <w:rPr>
          <w:rFonts w:ascii="Arial" w:hAnsi="Arial" w:cs="Arial"/>
          <w:sz w:val="18"/>
          <w:szCs w:val="18"/>
        </w:rPr>
        <w:t>EBRO ARMATUREN</w:t>
      </w:r>
    </w:p>
    <w:p w14:paraId="42118E09" w14:textId="77777777" w:rsidR="006133AA" w:rsidRPr="00B6377C" w:rsidRDefault="006133AA" w:rsidP="006133AA">
      <w:pPr>
        <w:spacing w:line="276" w:lineRule="auto"/>
        <w:jc w:val="both"/>
        <w:rPr>
          <w:rFonts w:ascii="Arial" w:hAnsi="Arial" w:cs="Arial"/>
          <w:sz w:val="18"/>
          <w:szCs w:val="18"/>
        </w:rPr>
      </w:pPr>
      <w:r w:rsidRPr="00B6377C">
        <w:rPr>
          <w:rFonts w:ascii="Arial" w:hAnsi="Arial" w:cs="Arial"/>
          <w:sz w:val="18"/>
          <w:szCs w:val="18"/>
        </w:rPr>
        <w:t>Since the company was founded in 1972, EBRO ARMATUREN has been developing, producing and selling shut-off and control valves as well as automation technology for industrial applications. More than 1,000 employees</w:t>
      </w:r>
      <w:r w:rsidRPr="00B6377C">
        <w:rPr>
          <w:rFonts w:ascii="Arial" w:hAnsi="Arial" w:cs="Arial"/>
          <w:bCs/>
          <w:sz w:val="18"/>
          <w:szCs w:val="18"/>
        </w:rPr>
        <w:t xml:space="preserve"> at two domestic and 30+</w:t>
      </w:r>
      <w:r w:rsidRPr="00B6377C">
        <w:rPr>
          <w:rFonts w:ascii="Arial" w:hAnsi="Arial" w:cs="Arial"/>
          <w:sz w:val="18"/>
          <w:szCs w:val="18"/>
        </w:rPr>
        <w:t xml:space="preserve"> international subsidiaries ensure that EBRO products are available in over 100 countries worldwide.</w:t>
      </w:r>
    </w:p>
    <w:p w14:paraId="3682CCB5" w14:textId="77777777" w:rsidR="006133AA" w:rsidRPr="00B6377C" w:rsidRDefault="006133AA" w:rsidP="006133AA">
      <w:pPr>
        <w:spacing w:line="276" w:lineRule="auto"/>
        <w:jc w:val="both"/>
        <w:rPr>
          <w:rFonts w:ascii="Arial" w:hAnsi="Arial" w:cs="Arial"/>
          <w:sz w:val="18"/>
          <w:szCs w:val="18"/>
        </w:rPr>
      </w:pPr>
      <w:r w:rsidRPr="00B6377C">
        <w:rPr>
          <w:rFonts w:ascii="Arial" w:hAnsi="Arial" w:cs="Arial"/>
          <w:sz w:val="18"/>
          <w:szCs w:val="18"/>
        </w:rPr>
        <w:t xml:space="preserve">Within the global network, production takes place at the headquarters in Germany and in Italy, Sweden, China and Thailand with uniformly high manufacturing and quality standards. In 2005, the Swedish manufacturer Stafsjö Valves AB was acquired and the product range was extended by an extensive portfolio of knife gate valves. </w:t>
      </w:r>
    </w:p>
    <w:p w14:paraId="52F402A3" w14:textId="77777777" w:rsidR="006133AA" w:rsidRPr="00B6377C" w:rsidRDefault="006133AA" w:rsidP="006133AA">
      <w:pPr>
        <w:spacing w:line="276" w:lineRule="auto"/>
        <w:jc w:val="both"/>
        <w:rPr>
          <w:rFonts w:ascii="Arial" w:hAnsi="Arial" w:cs="Arial"/>
          <w:sz w:val="18"/>
          <w:szCs w:val="18"/>
        </w:rPr>
      </w:pPr>
      <w:r w:rsidRPr="00B6377C">
        <w:rPr>
          <w:rFonts w:ascii="Arial" w:hAnsi="Arial" w:cs="Arial"/>
          <w:sz w:val="18"/>
          <w:szCs w:val="18"/>
        </w:rPr>
        <w:t xml:space="preserve">The owner-managed family business sees itself as a reliable, future- and value-oriented partner for its more than 35,000 customers worldwide: customer satisfaction, quality and safety are reflected in the range of more than 350,000 product variants, which are manufactured with high-precision technology and distributed with fast delivery performance for customers around the globe. For EBRO, it is a matter of course that, in addition to high-quality </w:t>
      </w:r>
      <w:r w:rsidRPr="00B6377C">
        <w:rPr>
          <w:rFonts w:ascii="Arial" w:hAnsi="Arial" w:cs="Arial"/>
          <w:sz w:val="18"/>
          <w:szCs w:val="18"/>
        </w:rPr>
        <w:lastRenderedPageBreak/>
        <w:t>industrial valves, the corresponding drive and automation technology is also tailored as a complete unit precisely to the specific application and its requirements. This offers the customer further synergy effects in planning support, technical advice and documentation. EBRO has established itself in the global market with innovative solutions, especially for demanding applications and sectors such as the chemical and pharmaceutical industry, food and beverage industry and seawater desalination.</w:t>
      </w:r>
    </w:p>
    <w:p w14:paraId="7615FA9B" w14:textId="77777777" w:rsidR="006133AA" w:rsidRDefault="006133AA" w:rsidP="006133AA">
      <w:pPr>
        <w:spacing w:line="276" w:lineRule="auto"/>
        <w:jc w:val="both"/>
        <w:rPr>
          <w:rFonts w:ascii="Arial" w:hAnsi="Arial" w:cs="Arial"/>
          <w:sz w:val="18"/>
          <w:szCs w:val="18"/>
        </w:rPr>
      </w:pPr>
    </w:p>
    <w:p w14:paraId="4C64CFA5" w14:textId="395D16AF" w:rsidR="00972407" w:rsidRPr="00432F0B" w:rsidRDefault="00972407" w:rsidP="006133AA">
      <w:pPr>
        <w:jc w:val="both"/>
        <w:rPr>
          <w:rFonts w:ascii="Arial" w:hAnsi="Arial" w:cs="Arial"/>
          <w:sz w:val="18"/>
          <w:szCs w:val="18"/>
          <w:lang w:val="de-DE"/>
        </w:rPr>
      </w:pPr>
    </w:p>
    <w:sectPr w:rsidR="00972407" w:rsidRPr="00432F0B" w:rsidSect="0018527A">
      <w:headerReference w:type="default" r:id="rId7"/>
      <w:footerReference w:type="default" r:id="rId8"/>
      <w:pgSz w:w="11906" w:h="16838"/>
      <w:pgMar w:top="2977" w:right="1418" w:bottom="1701" w:left="1418" w:header="1260" w:footer="63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2B45D" w16cex:dateUtc="2023-03-20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C556F4" w16cid:durableId="27C2B4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AE6BF" w14:textId="77777777" w:rsidR="005708BD" w:rsidRDefault="005708BD">
      <w:r>
        <w:separator/>
      </w:r>
    </w:p>
  </w:endnote>
  <w:endnote w:type="continuationSeparator" w:id="0">
    <w:p w14:paraId="774341C5" w14:textId="77777777" w:rsidR="005708BD" w:rsidRDefault="0057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54EC" w14:textId="77777777" w:rsidR="0018527A" w:rsidRDefault="00A2144D" w:rsidP="0018527A">
    <w:pPr>
      <w:spacing w:line="276" w:lineRule="auto"/>
      <w:jc w:val="center"/>
      <w:rPr>
        <w:rFonts w:ascii="Arial" w:hAnsi="Arial" w:cs="Arial"/>
        <w:sz w:val="18"/>
        <w:szCs w:val="18"/>
      </w:rPr>
    </w:pPr>
    <w:r>
      <w:rPr>
        <w:rFonts w:ascii="Arial" w:hAnsi="Arial" w:cs="Arial"/>
        <w:noProof/>
        <w:sz w:val="18"/>
        <w:szCs w:val="18"/>
      </w:rPr>
      <w:pict w14:anchorId="3CB6C84D">
        <v:rect id="_x0000_i1025" alt="" style="width:453.5pt;height:1pt;mso-width-percent:0;mso-height-percent:0;mso-width-percent:0;mso-height-percent:0" o:hralign="center" o:hrstd="t" o:hrnoshade="t" o:hr="t" fillcolor="#747070 [1614]" stroked="f"/>
      </w:pict>
    </w:r>
  </w:p>
  <w:p w14:paraId="6023BAE6" w14:textId="77777777" w:rsidR="0018527A" w:rsidRPr="0018527A" w:rsidRDefault="0018527A" w:rsidP="0018527A">
    <w:pPr>
      <w:spacing w:before="80" w:line="276" w:lineRule="auto"/>
      <w:jc w:val="center"/>
      <w:rPr>
        <w:rFonts w:ascii="Arial" w:hAnsi="Arial" w:cs="Arial"/>
        <w:sz w:val="18"/>
        <w:szCs w:val="18"/>
      </w:rPr>
    </w:pPr>
    <w:r>
      <w:rPr>
        <w:rFonts w:ascii="Arial" w:hAnsi="Arial"/>
        <w:sz w:val="18"/>
      </w:rPr>
      <w:t>Press contact:</w:t>
    </w:r>
  </w:p>
  <w:p w14:paraId="55C5E93D" w14:textId="77777777" w:rsidR="0018527A" w:rsidRPr="0018527A" w:rsidRDefault="0018527A" w:rsidP="0018527A">
    <w:pPr>
      <w:spacing w:before="80" w:line="276" w:lineRule="auto"/>
      <w:jc w:val="center"/>
      <w:rPr>
        <w:rFonts w:ascii="Arial" w:hAnsi="Arial" w:cs="Arial"/>
        <w:sz w:val="18"/>
        <w:szCs w:val="18"/>
      </w:rPr>
    </w:pPr>
    <w:r>
      <w:rPr>
        <w:rFonts w:ascii="Arial" w:hAnsi="Arial"/>
        <w:sz w:val="18"/>
      </w:rPr>
      <w:t>Diana Völkel | Public Relations</w:t>
    </w:r>
  </w:p>
  <w:p w14:paraId="2491A147" w14:textId="77777777" w:rsidR="0018527A" w:rsidRPr="0018527A" w:rsidRDefault="0018527A" w:rsidP="0018527A">
    <w:pPr>
      <w:spacing w:line="276" w:lineRule="auto"/>
      <w:ind w:left="708" w:firstLine="708"/>
      <w:jc w:val="center"/>
      <w:rPr>
        <w:rFonts w:ascii="Arial" w:hAnsi="Arial" w:cs="Arial"/>
        <w:sz w:val="18"/>
        <w:szCs w:val="18"/>
      </w:rPr>
    </w:pPr>
    <w:r>
      <w:rPr>
        <w:rFonts w:ascii="Arial" w:hAnsi="Arial"/>
        <w:sz w:val="18"/>
      </w:rPr>
      <w:t xml:space="preserve">Tel.: +49 (0)2331 904-202 | Email: </w:t>
    </w:r>
    <w:hyperlink r:id="rId1">
      <w:r>
        <w:rPr>
          <w:rFonts w:ascii="Arial" w:hAnsi="Arial"/>
          <w:sz w:val="18"/>
        </w:rPr>
        <w:t>d.voelkel@ebro-armaturen.com</w:t>
      </w:r>
    </w:hyperlink>
    <w:r>
      <w:rPr>
        <w:rFonts w:ascii="Arial" w:hAnsi="Arial"/>
        <w:sz w:val="18"/>
      </w:rPr>
      <w:t xml:space="preserve"> </w:t>
    </w:r>
  </w:p>
  <w:p w14:paraId="01E4EBA7" w14:textId="77777777" w:rsidR="0018527A" w:rsidRPr="0018527A" w:rsidRDefault="0018527A" w:rsidP="0018527A">
    <w:pPr>
      <w:spacing w:line="276" w:lineRule="auto"/>
      <w:jc w:val="center"/>
      <w:rPr>
        <w:rFonts w:ascii="Arial" w:hAnsi="Arial" w:cs="Arial"/>
        <w:sz w:val="18"/>
        <w:szCs w:val="18"/>
      </w:rPr>
    </w:pPr>
  </w:p>
  <w:p w14:paraId="46310463" w14:textId="77777777" w:rsidR="00972407" w:rsidRPr="0018527A" w:rsidRDefault="00F64A15">
    <w:pPr>
      <w:pStyle w:val="Fuzeile"/>
      <w:jc w:val="right"/>
      <w:rPr>
        <w:rFonts w:ascii="Arial" w:hAnsi="Arial" w:cs="Arial"/>
        <w:sz w:val="16"/>
        <w:szCs w:val="16"/>
      </w:rPr>
    </w:pPr>
    <w:r w:rsidRPr="0018527A">
      <w:rPr>
        <w:rStyle w:val="Seitenzahl"/>
        <w:rFonts w:ascii="Arial" w:hAnsi="Arial" w:cs="Arial"/>
        <w:sz w:val="16"/>
        <w:szCs w:val="16"/>
      </w:rPr>
      <w:fldChar w:fldCharType="begin"/>
    </w:r>
    <w:r w:rsidR="00D676CC" w:rsidRPr="0018527A">
      <w:rPr>
        <w:rStyle w:val="Seitenzahl"/>
        <w:rFonts w:ascii="Arial" w:hAnsi="Arial" w:cs="Arial"/>
        <w:sz w:val="16"/>
        <w:szCs w:val="16"/>
      </w:rPr>
      <w:instrText xml:space="preserve"> PAGE </w:instrText>
    </w:r>
    <w:r w:rsidRPr="0018527A">
      <w:rPr>
        <w:rStyle w:val="Seitenzahl"/>
        <w:rFonts w:ascii="Arial" w:hAnsi="Arial" w:cs="Arial"/>
        <w:sz w:val="16"/>
        <w:szCs w:val="16"/>
      </w:rPr>
      <w:fldChar w:fldCharType="separate"/>
    </w:r>
    <w:r w:rsidR="00A2144D">
      <w:rPr>
        <w:rStyle w:val="Seitenzahl"/>
        <w:rFonts w:ascii="Arial" w:hAnsi="Arial" w:cs="Arial"/>
        <w:noProof/>
        <w:sz w:val="16"/>
        <w:szCs w:val="16"/>
      </w:rPr>
      <w:t>2</w:t>
    </w:r>
    <w:r w:rsidRPr="0018527A">
      <w:rPr>
        <w:rStyle w:val="Seitenzahl"/>
        <w:rFonts w:ascii="Arial" w:hAnsi="Arial" w:cs="Arial"/>
        <w:sz w:val="16"/>
        <w:szCs w:val="16"/>
      </w:rPr>
      <w:fldChar w:fldCharType="end"/>
    </w:r>
    <w:r>
      <w:rPr>
        <w:rStyle w:val="Seitenzahl"/>
        <w:rFonts w:ascii="Arial" w:hAnsi="Arial"/>
        <w:sz w:val="16"/>
      </w:rPr>
      <w:t xml:space="preserve"> | </w:t>
    </w:r>
    <w:r w:rsidRPr="0018527A">
      <w:rPr>
        <w:rStyle w:val="Seitenzahl"/>
        <w:rFonts w:ascii="Arial" w:hAnsi="Arial" w:cs="Arial"/>
        <w:sz w:val="16"/>
        <w:szCs w:val="16"/>
      </w:rPr>
      <w:fldChar w:fldCharType="begin"/>
    </w:r>
    <w:r w:rsidR="00D676CC" w:rsidRPr="0018527A">
      <w:rPr>
        <w:rStyle w:val="Seitenzahl"/>
        <w:rFonts w:ascii="Arial" w:hAnsi="Arial" w:cs="Arial"/>
        <w:sz w:val="16"/>
        <w:szCs w:val="16"/>
      </w:rPr>
      <w:instrText xml:space="preserve"> NUMPAGES </w:instrText>
    </w:r>
    <w:r w:rsidRPr="0018527A">
      <w:rPr>
        <w:rStyle w:val="Seitenzahl"/>
        <w:rFonts w:ascii="Arial" w:hAnsi="Arial" w:cs="Arial"/>
        <w:sz w:val="16"/>
        <w:szCs w:val="16"/>
      </w:rPr>
      <w:fldChar w:fldCharType="separate"/>
    </w:r>
    <w:r w:rsidR="00A2144D">
      <w:rPr>
        <w:rStyle w:val="Seitenzahl"/>
        <w:rFonts w:ascii="Arial" w:hAnsi="Arial" w:cs="Arial"/>
        <w:noProof/>
        <w:sz w:val="16"/>
        <w:szCs w:val="16"/>
      </w:rPr>
      <w:t>2</w:t>
    </w:r>
    <w:r w:rsidRPr="0018527A">
      <w:rPr>
        <w:rStyle w:val="Seitenzahl"/>
        <w:rFonts w:ascii="Arial" w:hAnsi="Arial" w:cs="Arial"/>
        <w:sz w:val="16"/>
        <w:szCs w:val="16"/>
      </w:rPr>
      <w:fldChar w:fldCharType="end"/>
    </w:r>
  </w:p>
  <w:p w14:paraId="618235F0" w14:textId="77777777" w:rsidR="00972407" w:rsidRPr="0018527A" w:rsidRDefault="00972407">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0C4FC" w14:textId="77777777" w:rsidR="005708BD" w:rsidRDefault="005708BD">
      <w:r>
        <w:separator/>
      </w:r>
    </w:p>
  </w:footnote>
  <w:footnote w:type="continuationSeparator" w:id="0">
    <w:p w14:paraId="5B4FA090" w14:textId="77777777" w:rsidR="005708BD" w:rsidRDefault="00570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EB389" w14:textId="77777777" w:rsidR="00972407" w:rsidRDefault="007767A8">
    <w:pPr>
      <w:jc w:val="right"/>
      <w:rPr>
        <w:rFonts w:ascii="Arial" w:hAnsi="Arial" w:cs="Arial"/>
        <w:b/>
        <w:sz w:val="22"/>
        <w:szCs w:val="22"/>
      </w:rPr>
    </w:pPr>
    <w:r>
      <w:rPr>
        <w:rFonts w:ascii="Arial" w:hAnsi="Arial" w:cs="Arial"/>
        <w:b/>
        <w:noProof/>
        <w:sz w:val="22"/>
        <w:szCs w:val="22"/>
        <w:lang w:val="de-DE" w:eastAsia="de-DE" w:bidi="ar-SA"/>
      </w:rPr>
      <w:drawing>
        <wp:anchor distT="0" distB="0" distL="114300" distR="114300" simplePos="0" relativeHeight="251658240" behindDoc="1" locked="0" layoutInCell="1" allowOverlap="1" wp14:anchorId="710FAC20" wp14:editId="014B3181">
          <wp:simplePos x="0" y="0"/>
          <wp:positionH relativeFrom="margin">
            <wp:align>right</wp:align>
          </wp:positionH>
          <wp:positionV relativeFrom="paragraph">
            <wp:posOffset>-291465</wp:posOffset>
          </wp:positionV>
          <wp:extent cx="1908000" cy="561600"/>
          <wp:effectExtent l="0" t="0" r="0" b="0"/>
          <wp:wrapTight wrapText="bothSides">
            <wp:wrapPolygon edited="0">
              <wp:start x="1294" y="0"/>
              <wp:lineTo x="0" y="4398"/>
              <wp:lineTo x="0" y="16127"/>
              <wp:lineTo x="1294" y="20525"/>
              <wp:lineTo x="4530" y="20525"/>
              <wp:lineTo x="8197" y="20525"/>
              <wp:lineTo x="21140" y="13928"/>
              <wp:lineTo x="21356" y="10262"/>
              <wp:lineTo x="21356" y="6597"/>
              <wp:lineTo x="4530" y="0"/>
              <wp:lineTo x="129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RO ARMATURE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561600"/>
                  </a:xfrm>
                  <a:prstGeom prst="rect">
                    <a:avLst/>
                  </a:prstGeom>
                </pic:spPr>
              </pic:pic>
            </a:graphicData>
          </a:graphic>
        </wp:anchor>
      </w:drawing>
    </w:r>
  </w:p>
  <w:p w14:paraId="0D1A5DD3" w14:textId="77777777" w:rsidR="00972407" w:rsidRDefault="00972407">
    <w:pPr>
      <w:jc w:val="right"/>
      <w:rPr>
        <w:rFonts w:ascii="Arial" w:hAnsi="Arial" w:cs="Arial"/>
        <w:b/>
        <w:sz w:val="22"/>
        <w:szCs w:val="22"/>
      </w:rPr>
    </w:pPr>
  </w:p>
  <w:p w14:paraId="478E0CF7" w14:textId="77777777" w:rsidR="00972407" w:rsidRDefault="00972407">
    <w:pPr>
      <w:rPr>
        <w:rFonts w:ascii="Arial" w:hAnsi="Arial" w:cs="Arial"/>
        <w:b/>
        <w:sz w:val="22"/>
        <w:szCs w:val="22"/>
      </w:rPr>
    </w:pPr>
  </w:p>
  <w:p w14:paraId="2F944B1B" w14:textId="77777777" w:rsidR="00972407" w:rsidRDefault="00D676CC" w:rsidP="007D6E0C">
    <w:pPr>
      <w:rPr>
        <w:rFonts w:ascii="Arial" w:hAnsi="Arial" w:cs="Arial"/>
        <w:sz w:val="22"/>
        <w:szCs w:val="22"/>
      </w:rPr>
    </w:pPr>
    <w:r>
      <w:rPr>
        <w:rFonts w:ascii="Arial" w:hAnsi="Arial"/>
        <w:b/>
        <w:sz w:val="2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769"/>
    <w:multiLevelType w:val="hybridMultilevel"/>
    <w:tmpl w:val="BC6AAA5E"/>
    <w:lvl w:ilvl="0" w:tplc="04070001">
      <w:start w:val="1"/>
      <w:numFmt w:val="bullet"/>
      <w:lvlText w:val=""/>
      <w:lvlJc w:val="left"/>
      <w:pPr>
        <w:tabs>
          <w:tab w:val="num" w:pos="794"/>
        </w:tabs>
        <w:ind w:left="794" w:hanging="360"/>
      </w:pPr>
      <w:rPr>
        <w:rFonts w:ascii="Symbol" w:hAnsi="Symbol" w:cs="Times New Roman"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1" w15:restartNumberingAfterBreak="0">
    <w:nsid w:val="03267564"/>
    <w:multiLevelType w:val="hybridMultilevel"/>
    <w:tmpl w:val="23CA54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FB52E1"/>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9A65978"/>
    <w:multiLevelType w:val="hybridMultilevel"/>
    <w:tmpl w:val="2AA08A54"/>
    <w:lvl w:ilvl="0" w:tplc="59188394">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C4721A3"/>
    <w:multiLevelType w:val="multilevel"/>
    <w:tmpl w:val="2AA08A54"/>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99616D"/>
    <w:multiLevelType w:val="hybridMultilevel"/>
    <w:tmpl w:val="C65C68C0"/>
    <w:lvl w:ilvl="0" w:tplc="04070001">
      <w:start w:val="1"/>
      <w:numFmt w:val="bullet"/>
      <w:lvlText w:val=""/>
      <w:lvlJc w:val="left"/>
      <w:pPr>
        <w:tabs>
          <w:tab w:val="num" w:pos="527"/>
        </w:tabs>
        <w:ind w:left="527" w:hanging="360"/>
      </w:pPr>
      <w:rPr>
        <w:rFonts w:ascii="Symbol" w:hAnsi="Symbol" w:cs="Times New Roman" w:hint="default"/>
      </w:rPr>
    </w:lvl>
    <w:lvl w:ilvl="1" w:tplc="04070003">
      <w:start w:val="1"/>
      <w:numFmt w:val="bullet"/>
      <w:lvlText w:val="o"/>
      <w:lvlJc w:val="left"/>
      <w:pPr>
        <w:tabs>
          <w:tab w:val="num" w:pos="1247"/>
        </w:tabs>
        <w:ind w:left="1247" w:hanging="360"/>
      </w:pPr>
      <w:rPr>
        <w:rFonts w:ascii="Courier New" w:hAnsi="Courier New" w:cs="Courier New" w:hint="default"/>
      </w:rPr>
    </w:lvl>
    <w:lvl w:ilvl="2" w:tplc="04070005">
      <w:start w:val="1"/>
      <w:numFmt w:val="bullet"/>
      <w:lvlText w:val=""/>
      <w:lvlJc w:val="left"/>
      <w:pPr>
        <w:tabs>
          <w:tab w:val="num" w:pos="1967"/>
        </w:tabs>
        <w:ind w:left="1967" w:hanging="360"/>
      </w:pPr>
      <w:rPr>
        <w:rFonts w:ascii="Wingdings" w:hAnsi="Wingdings" w:cs="Times New Roman" w:hint="default"/>
      </w:rPr>
    </w:lvl>
    <w:lvl w:ilvl="3" w:tplc="04070001">
      <w:start w:val="1"/>
      <w:numFmt w:val="bullet"/>
      <w:lvlText w:val=""/>
      <w:lvlJc w:val="left"/>
      <w:pPr>
        <w:tabs>
          <w:tab w:val="num" w:pos="2687"/>
        </w:tabs>
        <w:ind w:left="2687" w:hanging="360"/>
      </w:pPr>
      <w:rPr>
        <w:rFonts w:ascii="Symbol" w:hAnsi="Symbol" w:cs="Times New Roman" w:hint="default"/>
      </w:rPr>
    </w:lvl>
    <w:lvl w:ilvl="4" w:tplc="04070003">
      <w:start w:val="1"/>
      <w:numFmt w:val="bullet"/>
      <w:lvlText w:val="o"/>
      <w:lvlJc w:val="left"/>
      <w:pPr>
        <w:tabs>
          <w:tab w:val="num" w:pos="3407"/>
        </w:tabs>
        <w:ind w:left="3407" w:hanging="360"/>
      </w:pPr>
      <w:rPr>
        <w:rFonts w:ascii="Courier New" w:hAnsi="Courier New" w:cs="Courier New" w:hint="default"/>
      </w:rPr>
    </w:lvl>
    <w:lvl w:ilvl="5" w:tplc="04070005">
      <w:start w:val="1"/>
      <w:numFmt w:val="bullet"/>
      <w:lvlText w:val=""/>
      <w:lvlJc w:val="left"/>
      <w:pPr>
        <w:tabs>
          <w:tab w:val="num" w:pos="4127"/>
        </w:tabs>
        <w:ind w:left="4127" w:hanging="360"/>
      </w:pPr>
      <w:rPr>
        <w:rFonts w:ascii="Wingdings" w:hAnsi="Wingdings" w:cs="Times New Roman" w:hint="default"/>
      </w:rPr>
    </w:lvl>
    <w:lvl w:ilvl="6" w:tplc="04070001">
      <w:start w:val="1"/>
      <w:numFmt w:val="bullet"/>
      <w:lvlText w:val=""/>
      <w:lvlJc w:val="left"/>
      <w:pPr>
        <w:tabs>
          <w:tab w:val="num" w:pos="4847"/>
        </w:tabs>
        <w:ind w:left="4847" w:hanging="360"/>
      </w:pPr>
      <w:rPr>
        <w:rFonts w:ascii="Symbol" w:hAnsi="Symbol" w:cs="Times New Roman" w:hint="default"/>
      </w:rPr>
    </w:lvl>
    <w:lvl w:ilvl="7" w:tplc="04070003">
      <w:start w:val="1"/>
      <w:numFmt w:val="bullet"/>
      <w:lvlText w:val="o"/>
      <w:lvlJc w:val="left"/>
      <w:pPr>
        <w:tabs>
          <w:tab w:val="num" w:pos="5567"/>
        </w:tabs>
        <w:ind w:left="5567" w:hanging="360"/>
      </w:pPr>
      <w:rPr>
        <w:rFonts w:ascii="Courier New" w:hAnsi="Courier New" w:cs="Courier New" w:hint="default"/>
      </w:rPr>
    </w:lvl>
    <w:lvl w:ilvl="8" w:tplc="04070005">
      <w:start w:val="1"/>
      <w:numFmt w:val="bullet"/>
      <w:lvlText w:val=""/>
      <w:lvlJc w:val="left"/>
      <w:pPr>
        <w:tabs>
          <w:tab w:val="num" w:pos="6287"/>
        </w:tabs>
        <w:ind w:left="6287" w:hanging="360"/>
      </w:pPr>
      <w:rPr>
        <w:rFonts w:ascii="Wingdings" w:hAnsi="Wingdings" w:cs="Times New Roman" w:hint="default"/>
      </w:rPr>
    </w:lvl>
  </w:abstractNum>
  <w:abstractNum w:abstractNumId="6" w15:restartNumberingAfterBreak="0">
    <w:nsid w:val="693865EE"/>
    <w:multiLevelType w:val="hybridMultilevel"/>
    <w:tmpl w:val="F92CA23E"/>
    <w:lvl w:ilvl="0" w:tplc="2A0219C0">
      <w:numFmt w:val="bullet"/>
      <w:lvlText w:val="-"/>
      <w:lvlJc w:val="left"/>
      <w:pPr>
        <w:tabs>
          <w:tab w:val="num" w:pos="356"/>
        </w:tabs>
        <w:ind w:left="356" w:hanging="284"/>
      </w:pPr>
      <w:rPr>
        <w:rFonts w:ascii="Arial" w:eastAsia="Times New Roman" w:hAnsi="Arial" w:hint="default"/>
      </w:rPr>
    </w:lvl>
    <w:lvl w:ilvl="1" w:tplc="2A0219C0">
      <w:numFmt w:val="bullet"/>
      <w:lvlText w:val="-"/>
      <w:lvlJc w:val="left"/>
      <w:pPr>
        <w:tabs>
          <w:tab w:val="num" w:pos="356"/>
        </w:tabs>
        <w:ind w:left="356" w:hanging="284"/>
      </w:pPr>
      <w:rPr>
        <w:rFonts w:ascii="Arial" w:eastAsia="Times New Roman" w:hAnsi="Arial" w:hint="default"/>
      </w:rPr>
    </w:lvl>
    <w:lvl w:ilvl="2" w:tplc="04070005">
      <w:start w:val="1"/>
      <w:numFmt w:val="bullet"/>
      <w:lvlText w:val=""/>
      <w:lvlJc w:val="left"/>
      <w:pPr>
        <w:tabs>
          <w:tab w:val="num" w:pos="2232"/>
        </w:tabs>
        <w:ind w:left="2232" w:hanging="360"/>
      </w:pPr>
      <w:rPr>
        <w:rFonts w:ascii="Wingdings" w:hAnsi="Wingdings" w:cs="Times New Roman" w:hint="default"/>
      </w:rPr>
    </w:lvl>
    <w:lvl w:ilvl="3" w:tplc="04070001">
      <w:start w:val="1"/>
      <w:numFmt w:val="bullet"/>
      <w:lvlText w:val=""/>
      <w:lvlJc w:val="left"/>
      <w:pPr>
        <w:tabs>
          <w:tab w:val="num" w:pos="2952"/>
        </w:tabs>
        <w:ind w:left="2952" w:hanging="360"/>
      </w:pPr>
      <w:rPr>
        <w:rFonts w:ascii="Symbol" w:hAnsi="Symbol" w:cs="Times New Roman" w:hint="default"/>
      </w:rPr>
    </w:lvl>
    <w:lvl w:ilvl="4" w:tplc="04070003">
      <w:start w:val="1"/>
      <w:numFmt w:val="bullet"/>
      <w:lvlText w:val="o"/>
      <w:lvlJc w:val="left"/>
      <w:pPr>
        <w:tabs>
          <w:tab w:val="num" w:pos="3672"/>
        </w:tabs>
        <w:ind w:left="3672" w:hanging="360"/>
      </w:pPr>
      <w:rPr>
        <w:rFonts w:ascii="Courier New" w:hAnsi="Courier New" w:cs="Courier New" w:hint="default"/>
      </w:rPr>
    </w:lvl>
    <w:lvl w:ilvl="5" w:tplc="04070005">
      <w:start w:val="1"/>
      <w:numFmt w:val="bullet"/>
      <w:lvlText w:val=""/>
      <w:lvlJc w:val="left"/>
      <w:pPr>
        <w:tabs>
          <w:tab w:val="num" w:pos="4392"/>
        </w:tabs>
        <w:ind w:left="4392" w:hanging="360"/>
      </w:pPr>
      <w:rPr>
        <w:rFonts w:ascii="Wingdings" w:hAnsi="Wingdings" w:cs="Times New Roman" w:hint="default"/>
      </w:rPr>
    </w:lvl>
    <w:lvl w:ilvl="6" w:tplc="04070001">
      <w:start w:val="1"/>
      <w:numFmt w:val="bullet"/>
      <w:lvlText w:val=""/>
      <w:lvlJc w:val="left"/>
      <w:pPr>
        <w:tabs>
          <w:tab w:val="num" w:pos="5112"/>
        </w:tabs>
        <w:ind w:left="5112" w:hanging="360"/>
      </w:pPr>
      <w:rPr>
        <w:rFonts w:ascii="Symbol" w:hAnsi="Symbol" w:cs="Times New Roman" w:hint="default"/>
      </w:rPr>
    </w:lvl>
    <w:lvl w:ilvl="7" w:tplc="04070003">
      <w:start w:val="1"/>
      <w:numFmt w:val="bullet"/>
      <w:lvlText w:val="o"/>
      <w:lvlJc w:val="left"/>
      <w:pPr>
        <w:tabs>
          <w:tab w:val="num" w:pos="5832"/>
        </w:tabs>
        <w:ind w:left="5832" w:hanging="360"/>
      </w:pPr>
      <w:rPr>
        <w:rFonts w:ascii="Courier New" w:hAnsi="Courier New" w:cs="Courier New" w:hint="default"/>
      </w:rPr>
    </w:lvl>
    <w:lvl w:ilvl="8" w:tplc="04070005">
      <w:start w:val="1"/>
      <w:numFmt w:val="bullet"/>
      <w:lvlText w:val=""/>
      <w:lvlJc w:val="left"/>
      <w:pPr>
        <w:tabs>
          <w:tab w:val="num" w:pos="6552"/>
        </w:tabs>
        <w:ind w:left="6552" w:hanging="360"/>
      </w:pPr>
      <w:rPr>
        <w:rFonts w:ascii="Wingdings" w:hAnsi="Wingdings" w:cs="Times New Roman" w:hint="default"/>
      </w:rPr>
    </w:lvl>
  </w:abstractNum>
  <w:abstractNum w:abstractNumId="7" w15:restartNumberingAfterBreak="0">
    <w:nsid w:val="6ED0722B"/>
    <w:multiLevelType w:val="hybridMultilevel"/>
    <w:tmpl w:val="432A27E4"/>
    <w:lvl w:ilvl="0" w:tplc="A8043340">
      <w:start w:val="1"/>
      <w:numFmt w:val="bullet"/>
      <w:lvlText w:val="-"/>
      <w:lvlJc w:val="left"/>
      <w:pPr>
        <w:tabs>
          <w:tab w:val="num" w:pos="720"/>
        </w:tabs>
        <w:ind w:left="720" w:hanging="360"/>
      </w:pPr>
      <w:rPr>
        <w:rFonts w:ascii="Arial"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72533CA2"/>
    <w:multiLevelType w:val="hybridMultilevel"/>
    <w:tmpl w:val="8A30CE20"/>
    <w:lvl w:ilvl="0" w:tplc="A8043340">
      <w:start w:val="1"/>
      <w:numFmt w:val="bullet"/>
      <w:lvlText w:val="-"/>
      <w:lvlJc w:val="left"/>
      <w:pPr>
        <w:tabs>
          <w:tab w:val="num" w:pos="794"/>
        </w:tabs>
        <w:ind w:left="794" w:hanging="360"/>
      </w:pPr>
      <w:rPr>
        <w:rFonts w:ascii="Arial" w:hAnsi="Arial" w:cs="Arial"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9" w15:restartNumberingAfterBreak="0">
    <w:nsid w:val="7844093E"/>
    <w:multiLevelType w:val="hybridMultilevel"/>
    <w:tmpl w:val="61626C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DDD5C0D"/>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1"/>
  </w:num>
  <w:num w:numId="3">
    <w:abstractNumId w:val="9"/>
  </w:num>
  <w:num w:numId="4">
    <w:abstractNumId w:val="7"/>
  </w:num>
  <w:num w:numId="5">
    <w:abstractNumId w:val="3"/>
  </w:num>
  <w:num w:numId="6">
    <w:abstractNumId w:val="4"/>
  </w:num>
  <w:num w:numId="7">
    <w:abstractNumId w:val="5"/>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89"/>
    <w:rsid w:val="00022F7E"/>
    <w:rsid w:val="0002649C"/>
    <w:rsid w:val="00035162"/>
    <w:rsid w:val="000461D0"/>
    <w:rsid w:val="00060CB3"/>
    <w:rsid w:val="000725ED"/>
    <w:rsid w:val="000848A7"/>
    <w:rsid w:val="000A46D8"/>
    <w:rsid w:val="000A62D9"/>
    <w:rsid w:val="000C0EC4"/>
    <w:rsid w:val="000D0209"/>
    <w:rsid w:val="000E28C1"/>
    <w:rsid w:val="001110F0"/>
    <w:rsid w:val="00120E88"/>
    <w:rsid w:val="0012738B"/>
    <w:rsid w:val="0015392F"/>
    <w:rsid w:val="00170B27"/>
    <w:rsid w:val="0018527A"/>
    <w:rsid w:val="00190638"/>
    <w:rsid w:val="001A0CB4"/>
    <w:rsid w:val="001C5F69"/>
    <w:rsid w:val="001C6A37"/>
    <w:rsid w:val="00217B03"/>
    <w:rsid w:val="00224650"/>
    <w:rsid w:val="00231449"/>
    <w:rsid w:val="00232551"/>
    <w:rsid w:val="00263D69"/>
    <w:rsid w:val="00264D48"/>
    <w:rsid w:val="00277898"/>
    <w:rsid w:val="002866BB"/>
    <w:rsid w:val="002A212A"/>
    <w:rsid w:val="002A4832"/>
    <w:rsid w:val="002C36E0"/>
    <w:rsid w:val="002C688E"/>
    <w:rsid w:val="002D57D1"/>
    <w:rsid w:val="002E4CA1"/>
    <w:rsid w:val="002E6218"/>
    <w:rsid w:val="002F5899"/>
    <w:rsid w:val="00302CC0"/>
    <w:rsid w:val="00330AEA"/>
    <w:rsid w:val="003337D3"/>
    <w:rsid w:val="003505DC"/>
    <w:rsid w:val="00393DA2"/>
    <w:rsid w:val="003947C0"/>
    <w:rsid w:val="003E0711"/>
    <w:rsid w:val="003F7398"/>
    <w:rsid w:val="004008B2"/>
    <w:rsid w:val="00432F0B"/>
    <w:rsid w:val="00452CA6"/>
    <w:rsid w:val="004565AB"/>
    <w:rsid w:val="004615A2"/>
    <w:rsid w:val="00461AF4"/>
    <w:rsid w:val="00471C53"/>
    <w:rsid w:val="00472A3C"/>
    <w:rsid w:val="00495D70"/>
    <w:rsid w:val="004D0D5F"/>
    <w:rsid w:val="004F557A"/>
    <w:rsid w:val="00533BD3"/>
    <w:rsid w:val="00536B7D"/>
    <w:rsid w:val="00537C3A"/>
    <w:rsid w:val="00541A6B"/>
    <w:rsid w:val="00542095"/>
    <w:rsid w:val="00555476"/>
    <w:rsid w:val="005708BD"/>
    <w:rsid w:val="005907DF"/>
    <w:rsid w:val="0059643B"/>
    <w:rsid w:val="005B6042"/>
    <w:rsid w:val="005C34A3"/>
    <w:rsid w:val="006133AA"/>
    <w:rsid w:val="00627209"/>
    <w:rsid w:val="00627E09"/>
    <w:rsid w:val="0064703E"/>
    <w:rsid w:val="00652CD4"/>
    <w:rsid w:val="006540EF"/>
    <w:rsid w:val="00670337"/>
    <w:rsid w:val="0068660C"/>
    <w:rsid w:val="006B2443"/>
    <w:rsid w:val="006D3694"/>
    <w:rsid w:val="006D3C59"/>
    <w:rsid w:val="006F4BAA"/>
    <w:rsid w:val="00715D27"/>
    <w:rsid w:val="00732517"/>
    <w:rsid w:val="00750FB3"/>
    <w:rsid w:val="00751B69"/>
    <w:rsid w:val="007767A8"/>
    <w:rsid w:val="00790D79"/>
    <w:rsid w:val="007C0C97"/>
    <w:rsid w:val="007D5A3F"/>
    <w:rsid w:val="007D6E0C"/>
    <w:rsid w:val="0080149B"/>
    <w:rsid w:val="00812263"/>
    <w:rsid w:val="00812B46"/>
    <w:rsid w:val="00820D4F"/>
    <w:rsid w:val="00832697"/>
    <w:rsid w:val="00834710"/>
    <w:rsid w:val="00846A26"/>
    <w:rsid w:val="008717B5"/>
    <w:rsid w:val="00882F37"/>
    <w:rsid w:val="0089287C"/>
    <w:rsid w:val="008B05AF"/>
    <w:rsid w:val="008E6765"/>
    <w:rsid w:val="009249C7"/>
    <w:rsid w:val="00924FBF"/>
    <w:rsid w:val="00925F0C"/>
    <w:rsid w:val="00936528"/>
    <w:rsid w:val="00944459"/>
    <w:rsid w:val="00954391"/>
    <w:rsid w:val="00972407"/>
    <w:rsid w:val="00986CA8"/>
    <w:rsid w:val="0099211E"/>
    <w:rsid w:val="009C41F4"/>
    <w:rsid w:val="009C7923"/>
    <w:rsid w:val="009F1529"/>
    <w:rsid w:val="009F73A0"/>
    <w:rsid w:val="00A2144D"/>
    <w:rsid w:val="00A23D30"/>
    <w:rsid w:val="00A33EE6"/>
    <w:rsid w:val="00A42AAA"/>
    <w:rsid w:val="00A81115"/>
    <w:rsid w:val="00A913E8"/>
    <w:rsid w:val="00AA1AFA"/>
    <w:rsid w:val="00AF3983"/>
    <w:rsid w:val="00B03903"/>
    <w:rsid w:val="00B17145"/>
    <w:rsid w:val="00B45B42"/>
    <w:rsid w:val="00B53D47"/>
    <w:rsid w:val="00B56F2E"/>
    <w:rsid w:val="00B664B9"/>
    <w:rsid w:val="00B728AA"/>
    <w:rsid w:val="00B7619D"/>
    <w:rsid w:val="00B76B5D"/>
    <w:rsid w:val="00B9636D"/>
    <w:rsid w:val="00B9773A"/>
    <w:rsid w:val="00BC6063"/>
    <w:rsid w:val="00BE3E90"/>
    <w:rsid w:val="00C366C8"/>
    <w:rsid w:val="00C36F57"/>
    <w:rsid w:val="00C54D35"/>
    <w:rsid w:val="00C7152E"/>
    <w:rsid w:val="00C966EC"/>
    <w:rsid w:val="00CF355D"/>
    <w:rsid w:val="00D02551"/>
    <w:rsid w:val="00D116AF"/>
    <w:rsid w:val="00D40266"/>
    <w:rsid w:val="00D53697"/>
    <w:rsid w:val="00D634FA"/>
    <w:rsid w:val="00D676CC"/>
    <w:rsid w:val="00D80EF0"/>
    <w:rsid w:val="00D92FE3"/>
    <w:rsid w:val="00DA2777"/>
    <w:rsid w:val="00DF4C9C"/>
    <w:rsid w:val="00E029B2"/>
    <w:rsid w:val="00E04A89"/>
    <w:rsid w:val="00E04DD1"/>
    <w:rsid w:val="00E21C45"/>
    <w:rsid w:val="00E43667"/>
    <w:rsid w:val="00E92D8C"/>
    <w:rsid w:val="00E93FD4"/>
    <w:rsid w:val="00E949AD"/>
    <w:rsid w:val="00EA5D31"/>
    <w:rsid w:val="00EE4808"/>
    <w:rsid w:val="00F02EB0"/>
    <w:rsid w:val="00F051C4"/>
    <w:rsid w:val="00F06C6B"/>
    <w:rsid w:val="00F462B8"/>
    <w:rsid w:val="00F51C62"/>
    <w:rsid w:val="00F64A15"/>
    <w:rsid w:val="00F73A03"/>
    <w:rsid w:val="00F83D2B"/>
    <w:rsid w:val="00FD784D"/>
    <w:rsid w:val="00FE20F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9A73C"/>
  <w15:docId w15:val="{94B12E99-36CD-0B4F-8FD5-A0A2EB94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4A15"/>
    <w:rPr>
      <w:sz w:val="24"/>
      <w:szCs w:val="24"/>
    </w:rPr>
  </w:style>
  <w:style w:type="paragraph" w:styleId="berschrift1">
    <w:name w:val="heading 1"/>
    <w:basedOn w:val="Standard"/>
    <w:next w:val="Standard"/>
    <w:qFormat/>
    <w:rsid w:val="00F64A15"/>
    <w:pPr>
      <w:keepNext/>
      <w:spacing w:line="276" w:lineRule="auto"/>
      <w:jc w:val="both"/>
      <w:outlineLvl w:val="0"/>
    </w:pPr>
    <w:rPr>
      <w:rFonts w:ascii="Arial" w:hAnsi="Arial" w:cs="Arial"/>
      <w:b/>
      <w:sz w:val="22"/>
      <w:szCs w:val="22"/>
    </w:rPr>
  </w:style>
  <w:style w:type="paragraph" w:styleId="berschrift2">
    <w:name w:val="heading 2"/>
    <w:basedOn w:val="Standard"/>
    <w:next w:val="Standard"/>
    <w:qFormat/>
    <w:rsid w:val="00F64A15"/>
    <w:pPr>
      <w:keepNext/>
      <w:outlineLvl w:val="1"/>
    </w:pPr>
    <w:rPr>
      <w:sz w:val="28"/>
    </w:rPr>
  </w:style>
  <w:style w:type="paragraph" w:styleId="berschrift4">
    <w:name w:val="heading 4"/>
    <w:basedOn w:val="Standard"/>
    <w:next w:val="Standard"/>
    <w:qFormat/>
    <w:rsid w:val="00F64A15"/>
    <w:pPr>
      <w:keepNext/>
      <w:jc w:val="both"/>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64A15"/>
    <w:pPr>
      <w:jc w:val="both"/>
    </w:pPr>
  </w:style>
  <w:style w:type="paragraph" w:styleId="Kopfzeile">
    <w:name w:val="header"/>
    <w:basedOn w:val="Standard"/>
    <w:semiHidden/>
    <w:rsid w:val="00F64A15"/>
    <w:pPr>
      <w:tabs>
        <w:tab w:val="center" w:pos="4536"/>
        <w:tab w:val="right" w:pos="9072"/>
      </w:tabs>
    </w:pPr>
  </w:style>
  <w:style w:type="paragraph" w:styleId="Fuzeile">
    <w:name w:val="footer"/>
    <w:basedOn w:val="Standard"/>
    <w:semiHidden/>
    <w:rsid w:val="00F64A15"/>
    <w:pPr>
      <w:tabs>
        <w:tab w:val="center" w:pos="4536"/>
        <w:tab w:val="right" w:pos="9072"/>
      </w:tabs>
    </w:pPr>
  </w:style>
  <w:style w:type="paragraph" w:customStyle="1" w:styleId="Sprechblasentext1">
    <w:name w:val="Sprechblasentext1"/>
    <w:basedOn w:val="Standard"/>
    <w:rsid w:val="00F64A15"/>
    <w:rPr>
      <w:rFonts w:ascii="Tahoma" w:hAnsi="Tahoma" w:cs="Tahoma"/>
      <w:sz w:val="16"/>
      <w:szCs w:val="16"/>
    </w:rPr>
  </w:style>
  <w:style w:type="character" w:customStyle="1" w:styleId="ruppel">
    <w:name w:val="ruppel"/>
    <w:basedOn w:val="Absatz-Standardschriftart"/>
    <w:rsid w:val="00F64A15"/>
    <w:rPr>
      <w:rFonts w:ascii="Arial" w:hAnsi="Arial" w:cs="Arial"/>
      <w:color w:val="auto"/>
      <w:sz w:val="20"/>
      <w:szCs w:val="20"/>
    </w:rPr>
  </w:style>
  <w:style w:type="character" w:styleId="Fett">
    <w:name w:val="Strong"/>
    <w:basedOn w:val="Absatz-Standardschriftart"/>
    <w:qFormat/>
    <w:rsid w:val="00F64A15"/>
    <w:rPr>
      <w:rFonts w:ascii="Times New Roman" w:hAnsi="Times New Roman" w:cs="Times New Roman"/>
      <w:b/>
      <w:bCs/>
    </w:rPr>
  </w:style>
  <w:style w:type="paragraph" w:styleId="Textkrper-Einzug2">
    <w:name w:val="Body Text Indent 2"/>
    <w:basedOn w:val="Standard"/>
    <w:semiHidden/>
    <w:rsid w:val="00F64A15"/>
    <w:pPr>
      <w:spacing w:after="120" w:line="480" w:lineRule="auto"/>
      <w:ind w:left="283"/>
    </w:pPr>
  </w:style>
  <w:style w:type="character" w:styleId="Hyperlink">
    <w:name w:val="Hyperlink"/>
    <w:basedOn w:val="Absatz-Standardschriftart"/>
    <w:semiHidden/>
    <w:rsid w:val="00F64A15"/>
    <w:rPr>
      <w:rFonts w:ascii="Times New Roman" w:hAnsi="Times New Roman" w:cs="Times New Roman"/>
      <w:color w:val="0000FF"/>
      <w:u w:val="single"/>
    </w:rPr>
  </w:style>
  <w:style w:type="character" w:styleId="Seitenzahl">
    <w:name w:val="page number"/>
    <w:basedOn w:val="Absatz-Standardschriftart"/>
    <w:semiHidden/>
    <w:rsid w:val="00F64A15"/>
    <w:rPr>
      <w:rFonts w:ascii="Times New Roman" w:hAnsi="Times New Roman" w:cs="Times New Roman"/>
    </w:rPr>
  </w:style>
  <w:style w:type="character" w:styleId="Kommentarzeichen">
    <w:name w:val="annotation reference"/>
    <w:basedOn w:val="Absatz-Standardschriftart"/>
    <w:semiHidden/>
    <w:rsid w:val="00F64A15"/>
    <w:rPr>
      <w:rFonts w:ascii="Times New Roman" w:hAnsi="Times New Roman" w:cs="Times New Roman"/>
      <w:sz w:val="16"/>
      <w:szCs w:val="16"/>
    </w:rPr>
  </w:style>
  <w:style w:type="paragraph" w:styleId="Kommentartext">
    <w:name w:val="annotation text"/>
    <w:basedOn w:val="Standard"/>
    <w:link w:val="KommentartextZchn"/>
    <w:semiHidden/>
    <w:rsid w:val="00F64A15"/>
    <w:rPr>
      <w:sz w:val="20"/>
      <w:szCs w:val="20"/>
    </w:rPr>
  </w:style>
  <w:style w:type="paragraph" w:customStyle="1" w:styleId="Kommentarthema1">
    <w:name w:val="Kommentarthema1"/>
    <w:basedOn w:val="Kommentartext"/>
    <w:next w:val="Kommentartext"/>
    <w:rsid w:val="00F64A15"/>
    <w:rPr>
      <w:b/>
      <w:bCs/>
    </w:rPr>
  </w:style>
  <w:style w:type="paragraph" w:styleId="Sprechblasentext">
    <w:name w:val="Balloon Text"/>
    <w:basedOn w:val="Standard"/>
    <w:link w:val="SprechblasentextZchn"/>
    <w:uiPriority w:val="99"/>
    <w:semiHidden/>
    <w:unhideWhenUsed/>
    <w:rsid w:val="00D676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6CC"/>
    <w:rPr>
      <w:rFonts w:ascii="Segoe UI" w:hAnsi="Segoe UI" w:cs="Segoe UI"/>
      <w:sz w:val="18"/>
      <w:szCs w:val="18"/>
    </w:rPr>
  </w:style>
  <w:style w:type="paragraph" w:customStyle="1" w:styleId="bodytext">
    <w:name w:val="bodytext"/>
    <w:basedOn w:val="Standard"/>
    <w:rsid w:val="00B17145"/>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1110F0"/>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330AEA"/>
    <w:rPr>
      <w:b/>
      <w:bCs/>
    </w:rPr>
  </w:style>
  <w:style w:type="character" w:customStyle="1" w:styleId="KommentartextZchn">
    <w:name w:val="Kommentartext Zchn"/>
    <w:basedOn w:val="Absatz-Standardschriftart"/>
    <w:link w:val="Kommentartext"/>
    <w:semiHidden/>
    <w:rsid w:val="00330AEA"/>
  </w:style>
  <w:style w:type="character" w:customStyle="1" w:styleId="KommentarthemaZchn">
    <w:name w:val="Kommentarthema Zchn"/>
    <w:basedOn w:val="KommentartextZchn"/>
    <w:link w:val="Kommentarthema"/>
    <w:uiPriority w:val="99"/>
    <w:semiHidden/>
    <w:rsid w:val="00330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60521">
      <w:bodyDiv w:val="1"/>
      <w:marLeft w:val="0"/>
      <w:marRight w:val="0"/>
      <w:marTop w:val="0"/>
      <w:marBottom w:val="0"/>
      <w:divBdr>
        <w:top w:val="none" w:sz="0" w:space="0" w:color="auto"/>
        <w:left w:val="none" w:sz="0" w:space="0" w:color="auto"/>
        <w:bottom w:val="none" w:sz="0" w:space="0" w:color="auto"/>
        <w:right w:val="none" w:sz="0" w:space="0" w:color="auto"/>
      </w:divBdr>
      <w:divsChild>
        <w:div w:id="347024756">
          <w:marLeft w:val="0"/>
          <w:marRight w:val="0"/>
          <w:marTop w:val="0"/>
          <w:marBottom w:val="0"/>
          <w:divBdr>
            <w:top w:val="none" w:sz="0" w:space="0" w:color="auto"/>
            <w:left w:val="none" w:sz="0" w:space="0" w:color="auto"/>
            <w:bottom w:val="none" w:sz="0" w:space="0" w:color="auto"/>
            <w:right w:val="none" w:sz="0" w:space="0" w:color="auto"/>
          </w:divBdr>
          <w:divsChild>
            <w:div w:id="1420371711">
              <w:marLeft w:val="0"/>
              <w:marRight w:val="0"/>
              <w:marTop w:val="0"/>
              <w:marBottom w:val="0"/>
              <w:divBdr>
                <w:top w:val="none" w:sz="0" w:space="0" w:color="auto"/>
                <w:left w:val="none" w:sz="0" w:space="0" w:color="auto"/>
                <w:bottom w:val="none" w:sz="0" w:space="0" w:color="auto"/>
                <w:right w:val="none" w:sz="0" w:space="0" w:color="auto"/>
              </w:divBdr>
              <w:divsChild>
                <w:div w:id="902565397">
                  <w:marLeft w:val="0"/>
                  <w:marRight w:val="0"/>
                  <w:marTop w:val="0"/>
                  <w:marBottom w:val="0"/>
                  <w:divBdr>
                    <w:top w:val="none" w:sz="0" w:space="0" w:color="auto"/>
                    <w:left w:val="none" w:sz="0" w:space="0" w:color="auto"/>
                    <w:bottom w:val="none" w:sz="0" w:space="0" w:color="auto"/>
                    <w:right w:val="none" w:sz="0" w:space="0" w:color="auto"/>
                  </w:divBdr>
                  <w:divsChild>
                    <w:div w:id="1340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6439">
          <w:marLeft w:val="0"/>
          <w:marRight w:val="0"/>
          <w:marTop w:val="0"/>
          <w:marBottom w:val="0"/>
          <w:divBdr>
            <w:top w:val="none" w:sz="0" w:space="0" w:color="auto"/>
            <w:left w:val="none" w:sz="0" w:space="0" w:color="auto"/>
            <w:bottom w:val="none" w:sz="0" w:space="0" w:color="auto"/>
            <w:right w:val="none" w:sz="0" w:space="0" w:color="auto"/>
          </w:divBdr>
          <w:divsChild>
            <w:div w:id="1388912525">
              <w:marLeft w:val="0"/>
              <w:marRight w:val="0"/>
              <w:marTop w:val="0"/>
              <w:marBottom w:val="0"/>
              <w:divBdr>
                <w:top w:val="none" w:sz="0" w:space="0" w:color="auto"/>
                <w:left w:val="none" w:sz="0" w:space="0" w:color="auto"/>
                <w:bottom w:val="none" w:sz="0" w:space="0" w:color="auto"/>
                <w:right w:val="none" w:sz="0" w:space="0" w:color="auto"/>
              </w:divBdr>
              <w:divsChild>
                <w:div w:id="1239827471">
                  <w:marLeft w:val="0"/>
                  <w:marRight w:val="0"/>
                  <w:marTop w:val="0"/>
                  <w:marBottom w:val="0"/>
                  <w:divBdr>
                    <w:top w:val="none" w:sz="0" w:space="0" w:color="auto"/>
                    <w:left w:val="none" w:sz="0" w:space="0" w:color="auto"/>
                    <w:bottom w:val="none" w:sz="0" w:space="0" w:color="auto"/>
                    <w:right w:val="none" w:sz="0" w:space="0" w:color="auto"/>
                  </w:divBdr>
                </w:div>
                <w:div w:id="229535554">
                  <w:marLeft w:val="0"/>
                  <w:marRight w:val="0"/>
                  <w:marTop w:val="0"/>
                  <w:marBottom w:val="0"/>
                  <w:divBdr>
                    <w:top w:val="none" w:sz="0" w:space="0" w:color="auto"/>
                    <w:left w:val="none" w:sz="0" w:space="0" w:color="auto"/>
                    <w:bottom w:val="none" w:sz="0" w:space="0" w:color="auto"/>
                    <w:right w:val="none" w:sz="0" w:space="0" w:color="auto"/>
                  </w:divBdr>
                  <w:divsChild>
                    <w:div w:id="2079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7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voelkel@ebro-armatu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Schöppingen, 15</vt:lpstr>
    </vt:vector>
  </TitlesOfParts>
  <Company>OTT</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Schöppingen, 15</dc:title>
  <dc:creator>planetb planetb</dc:creator>
  <cp:lastModifiedBy>Voelkel, Diana</cp:lastModifiedBy>
  <cp:revision>3</cp:revision>
  <cp:lastPrinted>2023-03-20T09:28:00Z</cp:lastPrinted>
  <dcterms:created xsi:type="dcterms:W3CDTF">2023-03-24T10:06:00Z</dcterms:created>
  <dcterms:modified xsi:type="dcterms:W3CDTF">2023-03-24T10:08:00Z</dcterms:modified>
</cp:coreProperties>
</file>